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D7D3F">
      <w:pPr>
        <w:pStyle w:val="Heading1"/>
        <w:pageBreakBefore w:val="0"/>
        <w:numPr>
          <w:ilvl w:val="0"/>
          <w:numId w:val="10"/>
        </w:numPr>
        <w:ind w:left="0" w:firstLine="0"/>
      </w:pPr>
      <w:bookmarkStart w:id="0" w:name="_API12617"/>
      <w:bookmarkStart w:id="1" w:name="_Toc527710952"/>
      <w:bookmarkStart w:id="2" w:name="_GoBack"/>
      <w:r>
        <w:t>Features</w:t>
      </w:r>
      <w:bookmarkEnd w:id="0"/>
      <w:bookmarkEnd w:id="1"/>
      <w:r>
        <w:t xml:space="preserve"> </w:t>
      </w:r>
    </w:p>
    <w:p w:rsidR="00000000" w:rsidRDefault="000D7D3F">
      <w:pPr>
        <w:pStyle w:val="ListBullet"/>
      </w:pPr>
      <w:r>
        <w:t>Efficiency up to 92%</w:t>
      </w:r>
    </w:p>
    <w:p w:rsidR="00000000" w:rsidRDefault="000D7D3F">
      <w:pPr>
        <w:pStyle w:val="ListBullet"/>
      </w:pPr>
      <w:r>
        <w:t>Simple and Easy to Design Using Off-the-Shelf External Components</w:t>
      </w:r>
    </w:p>
    <w:p w:rsidR="00000000" w:rsidRDefault="000D7D3F">
      <w:pPr>
        <w:pStyle w:val="ListBullet"/>
      </w:pPr>
      <w:r>
        <w:t>100-mΩ DMOS Output Switch</w:t>
      </w:r>
    </w:p>
    <w:p w:rsidR="00000000" w:rsidRDefault="000D7D3F">
      <w:pPr>
        <w:pStyle w:val="ListBullet"/>
      </w:pPr>
      <w:r>
        <w:t>3.3-V, 5-V, and 12-V Fixed Output and Adjustable (1.2 V to 37 V) Versions</w:t>
      </w:r>
    </w:p>
    <w:p w:rsidR="00000000" w:rsidRDefault="000D7D3F">
      <w:pPr>
        <w:pStyle w:val="ListBullet"/>
      </w:pPr>
      <w:r>
        <w:t>50-μA Standby Current When Switched OFF</w:t>
      </w:r>
    </w:p>
    <w:p w:rsidR="00000000" w:rsidRDefault="000D7D3F">
      <w:pPr>
        <w:pStyle w:val="ListBullet"/>
      </w:pPr>
      <w:r>
        <w:t>±2% Maximum Output Tolerance Over Full Line and Load Conditions</w:t>
      </w:r>
    </w:p>
    <w:p w:rsidR="00000000" w:rsidRDefault="000D7D3F">
      <w:pPr>
        <w:pStyle w:val="ListBullet"/>
      </w:pPr>
      <w:r>
        <w:t>Wide Input Voltage Range: 8 V to 40 V</w:t>
      </w:r>
    </w:p>
    <w:p w:rsidR="00000000" w:rsidRDefault="000D7D3F">
      <w:pPr>
        <w:pStyle w:val="ListBullet"/>
      </w:pPr>
      <w:r>
        <w:t xml:space="preserve">External Sync Clock Capability (280 kHz </w:t>
      </w:r>
      <w:r>
        <w:t>to 400 kHz)</w:t>
      </w:r>
    </w:p>
    <w:p w:rsidR="00000000" w:rsidRDefault="000D7D3F">
      <w:pPr>
        <w:pStyle w:val="ListBullet"/>
      </w:pPr>
      <w:r>
        <w:t>260-kHz Fixed Frequency Internal Oscillator</w:t>
      </w:r>
    </w:p>
    <w:p w:rsidR="00000000" w:rsidRDefault="000D7D3F">
      <w:pPr>
        <w:pStyle w:val="ListBullet"/>
      </w:pPr>
      <w:r>
        <w:t>−40°C to 125°C Operating Junction Temperature Range</w:t>
      </w:r>
    </w:p>
    <w:p w:rsidR="00000000" w:rsidRDefault="000D7D3F">
      <w:pPr>
        <w:pStyle w:val="Heading1"/>
        <w:pageBreakBefore w:val="0"/>
        <w:numPr>
          <w:ilvl w:val="0"/>
          <w:numId w:val="10"/>
        </w:numPr>
        <w:spacing w:before="240"/>
        <w:ind w:left="0" w:firstLine="0"/>
      </w:pPr>
      <w:bookmarkStart w:id="3" w:name="_API12619"/>
      <w:bookmarkStart w:id="4" w:name="_Toc527710953"/>
      <w:r>
        <w:t>Applications</w:t>
      </w:r>
      <w:bookmarkEnd w:id="3"/>
      <w:bookmarkEnd w:id="4"/>
      <w:r>
        <w:t xml:space="preserve"> </w:t>
      </w:r>
    </w:p>
    <w:p w:rsidR="00000000" w:rsidRDefault="000D7D3F">
      <w:pPr>
        <w:pStyle w:val="ListBullet"/>
      </w:pPr>
      <w:r>
        <w:t>Simple to Design, High Efficiency (&gt; 90%) Step-Down Switching Regulators</w:t>
      </w:r>
    </w:p>
    <w:p w:rsidR="00000000" w:rsidRDefault="000D7D3F">
      <w:pPr>
        <w:pStyle w:val="ListBullet"/>
      </w:pPr>
      <w:r>
        <w:t>Efficient System Preregulator for Linear Voltage Regulators</w:t>
      </w:r>
    </w:p>
    <w:p w:rsidR="00000000" w:rsidRDefault="000D7D3F">
      <w:pPr>
        <w:pStyle w:val="ListBullet"/>
      </w:pPr>
      <w:r>
        <w:t>B</w:t>
      </w:r>
      <w:r>
        <w:t>attery Chargers</w:t>
      </w:r>
    </w:p>
    <w:p w:rsidR="00000000" w:rsidRDefault="000D7D3F">
      <w:pPr>
        <w:pStyle w:val="ListBullet"/>
      </w:pPr>
      <w:r>
        <w:t xml:space="preserve">Communications and Radio Equipment Regulator </w:t>
      </w:r>
      <w:proofErr w:type="gramStart"/>
      <w:r>
        <w:t>With</w:t>
      </w:r>
      <w:proofErr w:type="gramEnd"/>
      <w:r>
        <w:t xml:space="preserve"> Synchronized Clock Frequency</w:t>
      </w:r>
    </w:p>
    <w:p w:rsidR="00000000" w:rsidRDefault="000D7D3F">
      <w:pPr>
        <w:pStyle w:val="Heading1"/>
        <w:pageBreakBefore w:val="0"/>
        <w:numPr>
          <w:ilvl w:val="0"/>
          <w:numId w:val="10"/>
        </w:numPr>
        <w:ind w:left="0" w:firstLine="0"/>
      </w:pPr>
      <w:r>
        <w:rPr>
          <w:rFonts w:asciiTheme="minorHAnsi" w:eastAsiaTheme="minorHAnsi" w:hAnsiTheme="minorHAnsi" w:cstheme="minorBidi"/>
          <w:szCs w:val="20"/>
        </w:rPr>
        <w:br w:type="column"/>
      </w:r>
      <w:bookmarkStart w:id="5" w:name="_API12621"/>
      <w:bookmarkStart w:id="6" w:name="_Toc527710954"/>
      <w:r>
        <w:t>Description</w:t>
      </w:r>
      <w:bookmarkEnd w:id="5"/>
      <w:bookmarkEnd w:id="6"/>
      <w:r>
        <w:t xml:space="preserve"> </w:t>
      </w:r>
    </w:p>
    <w:p w:rsidR="00000000" w:rsidRDefault="000D7D3F">
      <w:r>
        <w:t>The LM2677 series of regulators are monolithic integrated circuits which provide all of the active functions for a step-down (buck) switching regul</w:t>
      </w:r>
      <w:r>
        <w:t>ator capable of driving up to 5-A loads with excellent line and load regulation characteristics. High efficiency (&gt;90%) is obtained through the use of a low on-resistance DMOS power switch. The series consists of fixed output voltages of 3.3-V, 5-V, and 12</w:t>
      </w:r>
      <w:r>
        <w:t>-V and an adjustable output version.</w:t>
      </w:r>
    </w:p>
    <w:p w:rsidR="00000000" w:rsidRDefault="000D7D3F">
      <w:r>
        <w:t>The SIMPLE SWITCHER® concept provides for a complete design using a minimum number of external components. The switching clock frequency can be provided by an internal fixed frequency oscillator (260 kHz) or from an ext</w:t>
      </w:r>
      <w:r>
        <w:t xml:space="preserve">ernally provided clock in the range of 280 kHz to 400 kHz, which allows the use of physically smaller-sized components. A family of standard inductors for use with the LM2677 are available from several manufacturers to greatly simplify the design process. </w:t>
      </w:r>
      <w:r>
        <w:t>The external Sync clock provides direct and precise control of the output ripple frequency for consistent filtering or frequency spectrum positioning.</w:t>
      </w:r>
    </w:p>
    <w:p w:rsidR="00000000" w:rsidRDefault="000D7D3F">
      <w:r>
        <w:t xml:space="preserve">The LM2677 series also has built-in thermal shutdown, current-limiting, and an ON/OFF control input that </w:t>
      </w:r>
      <w:r>
        <w:t>can power down the regulator to a low 50-μA quiescent-current standby condition. The output voltage is ensured to a ±2% tolerance.</w:t>
      </w:r>
    </w:p>
    <w:p w:rsidR="00000000" w:rsidRDefault="000D7D3F">
      <w:pPr>
        <w:pStyle w:val="Caption"/>
        <w:keepNext/>
        <w:spacing w:before="120"/>
      </w:pPr>
      <w:bookmarkStart w:id="7" w:name="_API12623"/>
      <w:r>
        <w:t xml:space="preserve">Table </w:t>
      </w:r>
      <w:r>
        <w:fldChar w:fldCharType="begin"/>
      </w:r>
      <w:r>
        <w:instrText xml:space="preserve"> SEQ Table \* ARABIC </w:instrText>
      </w:r>
      <w:r>
        <w:fldChar w:fldCharType="separate"/>
      </w:r>
      <w:r w:rsidR="005434E8">
        <w:rPr>
          <w:noProof/>
        </w:rPr>
        <w:t>1</w:t>
      </w:r>
      <w:r>
        <w:fldChar w:fldCharType="end"/>
      </w:r>
      <w:bookmarkEnd w:id="7"/>
      <w:r>
        <w:t xml:space="preserve">. Device Information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1574"/>
        <w:gridCol w:w="1138"/>
        <w:gridCol w:w="1958"/>
      </w:tblGrid>
      <w:tr w:rsidR="00000000">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PART NUMBER</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PACKAGE</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BODY SIZE (NOM)</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LM2677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TO-263 (7)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 xml:space="preserve">10.16 mm × </w:t>
            </w:r>
            <w:r>
              <w:rPr>
                <w:sz w:val="18"/>
                <w:szCs w:val="18"/>
              </w:rPr>
              <w:t>8.69 mm</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TO-220 (7)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10.16 mm × 8.94 mm</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VSON (14)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6.10 mm × 5.10 mm</w:t>
            </w:r>
          </w:p>
        </w:tc>
      </w:tr>
    </w:tbl>
    <w:p w:rsidR="00000000" w:rsidRDefault="000D7D3F">
      <w:pPr>
        <w:spacing w:after="0"/>
        <w:rPr>
          <w:rFonts w:asciiTheme="minorHAnsi" w:eastAsiaTheme="minorHAnsi" w:hAnsiTheme="minorHAnsi" w:cstheme="minorBidi"/>
          <w:szCs w:val="20"/>
        </w:rPr>
        <w:sectPr w:rsidR="00000000">
          <w:headerReference w:type="even" r:id="rId8"/>
          <w:headerReference w:type="default" r:id="rId9"/>
          <w:footerReference w:type="even" r:id="rId10"/>
          <w:footerReference w:type="default" r:id="rId11"/>
          <w:headerReference w:type="first" r:id="rId12"/>
          <w:footerReference w:type="first" r:id="rId13"/>
          <w:endnotePr>
            <w:numFmt w:val="decimal"/>
            <w:numRestart w:val="eachSect"/>
          </w:endnotePr>
          <w:pgSz w:w="12240" w:h="15840"/>
          <w:pgMar w:top="1080" w:right="1080" w:bottom="1080" w:left="1080" w:header="720" w:footer="720" w:gutter="0"/>
          <w:cols w:num="2" w:space="720"/>
          <w:titlePg/>
          <w:docGrid w:linePitch="360"/>
        </w:sectPr>
      </w:pPr>
    </w:p>
    <w:p w:rsidR="00000000" w:rsidRDefault="000D7D3F"/>
    <w:p w:rsidR="00000000" w:rsidRDefault="000D7D3F">
      <w:pPr>
        <w:spacing w:after="0"/>
        <w:rPr>
          <w:rFonts w:asciiTheme="minorHAnsi" w:eastAsiaTheme="minorHAnsi" w:hAnsiTheme="minorHAnsi" w:cstheme="minorBidi"/>
          <w:szCs w:val="20"/>
        </w:rPr>
        <w:sectPr w:rsidR="00000000">
          <w:headerReference w:type="first" r:id="rId14"/>
          <w:footerReference w:type="first" r:id="rId15"/>
          <w:endnotePr>
            <w:numFmt w:val="decimal"/>
            <w:numRestart w:val="eachSect"/>
          </w:endnotePr>
          <w:type w:val="continuous"/>
          <w:pgSz w:w="12240" w:h="15840"/>
          <w:pgMar w:top="1080" w:right="1080" w:bottom="1080" w:left="1080" w:header="720" w:footer="720" w:gutter="0"/>
          <w:cols w:num="2" w:space="720"/>
        </w:sectPr>
      </w:pPr>
    </w:p>
    <w:p w:rsidR="00000000" w:rsidRDefault="000D7D3F">
      <w:pPr>
        <w:keepNext/>
      </w:pPr>
      <w:r>
        <w:rPr>
          <w:noProof/>
        </w:rPr>
        <w:drawing>
          <wp:inline distT="0" distB="0" distL="0" distR="0">
            <wp:extent cx="5947410" cy="2059305"/>
            <wp:effectExtent l="0" t="0" r="0" b="0"/>
            <wp:docPr id="1" name="Picture 1" descr="cid:JAMA_IMG_249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d:JAMA_IMG_2492.png"/>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7410" cy="2059305"/>
                    </a:xfrm>
                    <a:prstGeom prst="rect">
                      <a:avLst/>
                    </a:prstGeom>
                    <a:solidFill>
                      <a:srgbClr val="FFFFFF"/>
                    </a:solidFill>
                    <a:ln>
                      <a:noFill/>
                    </a:ln>
                  </pic:spPr>
                </pic:pic>
              </a:graphicData>
            </a:graphic>
          </wp:inline>
        </w:drawing>
      </w:r>
    </w:p>
    <w:p w:rsidR="00000000" w:rsidRDefault="000D7D3F">
      <w:pPr>
        <w:pStyle w:val="Caption"/>
        <w:spacing w:after="240"/>
      </w:pPr>
      <w:bookmarkStart w:id="8" w:name="_API12624"/>
      <w:r>
        <w:t xml:space="preserve">Figure </w:t>
      </w:r>
      <w:r>
        <w:fldChar w:fldCharType="begin"/>
      </w:r>
      <w:r>
        <w:instrText xml:space="preserve"> SEQ Figure \* ARABIC </w:instrText>
      </w:r>
      <w:r>
        <w:fldChar w:fldCharType="separate"/>
      </w:r>
      <w:r w:rsidR="005434E8">
        <w:rPr>
          <w:noProof/>
        </w:rPr>
        <w:t>1</w:t>
      </w:r>
      <w:r>
        <w:fldChar w:fldCharType="end"/>
      </w:r>
      <w:bookmarkEnd w:id="8"/>
      <w:r>
        <w:t xml:space="preserve">. Typical Application </w:t>
      </w:r>
    </w:p>
    <w:p w:rsidR="00000000" w:rsidRDefault="000D7D3F">
      <w:pPr>
        <w:pageBreakBefore/>
        <w:jc w:val="center"/>
      </w:pPr>
      <w:r>
        <w:rPr>
          <w:b/>
          <w:bCs/>
          <w:sz w:val="26"/>
          <w:szCs w:val="26"/>
        </w:rPr>
        <w:lastRenderedPageBreak/>
        <w:t>Table of Contents</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5434E8" w:rsidRDefault="000D7D3F" w:rsidP="005434E8">
      <w:pPr>
        <w:pStyle w:val="TOC1"/>
        <w:tabs>
          <w:tab w:val="left" w:pos="480"/>
          <w:tab w:val="right" w:leader="dot" w:pos="4670"/>
        </w:tabs>
        <w:divId w:val="472791727"/>
        <w:rPr>
          <w:rFonts w:asciiTheme="minorHAnsi" w:eastAsiaTheme="minorEastAsia" w:hAnsiTheme="minorHAnsi" w:cstheme="minorBidi"/>
          <w:b w:val="0"/>
          <w:noProof/>
          <w:sz w:val="24"/>
        </w:rPr>
      </w:pPr>
      <w:r>
        <w:fldChar w:fldCharType="begin"/>
      </w:r>
      <w:r>
        <w:instrText xml:space="preserve"> </w:instrText>
      </w:r>
      <w:r>
        <w:instrText xml:space="preserve">TOC \h \o 1-5 \* MERGEFORMAT </w:instrText>
      </w:r>
      <w:r>
        <w:fldChar w:fldCharType="separate"/>
      </w:r>
      <w:hyperlink w:anchor="_Toc527710952" w:history="1">
        <w:r w:rsidR="005434E8" w:rsidRPr="0080092F">
          <w:rPr>
            <w:rStyle w:val="Hyperlink"/>
            <w:rFonts w:eastAsiaTheme="majorEastAsia"/>
            <w:noProof/>
          </w:rPr>
          <w:t>1</w:t>
        </w:r>
        <w:r w:rsidR="005434E8">
          <w:rPr>
            <w:rFonts w:asciiTheme="minorHAnsi" w:eastAsiaTheme="minorEastAsia" w:hAnsiTheme="minorHAnsi" w:cstheme="minorBidi"/>
            <w:b w:val="0"/>
            <w:noProof/>
            <w:sz w:val="24"/>
          </w:rPr>
          <w:tab/>
        </w:r>
        <w:r w:rsidR="005434E8" w:rsidRPr="0080092F">
          <w:rPr>
            <w:rStyle w:val="Hyperlink"/>
            <w:rFonts w:eastAsiaTheme="majorEastAsia"/>
            <w:noProof/>
          </w:rPr>
          <w:t>Features</w:t>
        </w:r>
        <w:r w:rsidR="005434E8">
          <w:rPr>
            <w:noProof/>
          </w:rPr>
          <w:tab/>
        </w:r>
        <w:r w:rsidR="005434E8">
          <w:rPr>
            <w:noProof/>
          </w:rPr>
          <w:fldChar w:fldCharType="begin"/>
        </w:r>
        <w:r w:rsidR="005434E8">
          <w:rPr>
            <w:noProof/>
          </w:rPr>
          <w:instrText xml:space="preserve"> PAGEREF _Toc527710952 \h </w:instrText>
        </w:r>
        <w:r w:rsidR="005434E8">
          <w:rPr>
            <w:noProof/>
          </w:rPr>
        </w:r>
        <w:r w:rsidR="005434E8">
          <w:rPr>
            <w:noProof/>
          </w:rPr>
          <w:fldChar w:fldCharType="separate"/>
        </w:r>
        <w:r w:rsidR="005434E8">
          <w:rPr>
            <w:noProof/>
          </w:rPr>
          <w:t>1</w:t>
        </w:r>
        <w:r w:rsidR="005434E8">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0953" w:history="1">
        <w:r w:rsidRPr="0080092F">
          <w:rPr>
            <w:rStyle w:val="Hyperlink"/>
            <w:rFonts w:eastAsiaTheme="majorEastAsia"/>
            <w:noProof/>
          </w:rPr>
          <w:t>2</w:t>
        </w:r>
        <w:r>
          <w:rPr>
            <w:rFonts w:asciiTheme="minorHAnsi" w:eastAsiaTheme="minorEastAsia" w:hAnsiTheme="minorHAnsi" w:cstheme="minorBidi"/>
            <w:b w:val="0"/>
            <w:noProof/>
            <w:sz w:val="24"/>
          </w:rPr>
          <w:tab/>
        </w:r>
        <w:r w:rsidRPr="0080092F">
          <w:rPr>
            <w:rStyle w:val="Hyperlink"/>
            <w:rFonts w:eastAsiaTheme="majorEastAsia"/>
            <w:noProof/>
          </w:rPr>
          <w:t>Applications</w:t>
        </w:r>
        <w:r>
          <w:rPr>
            <w:noProof/>
          </w:rPr>
          <w:tab/>
        </w:r>
        <w:r>
          <w:rPr>
            <w:noProof/>
          </w:rPr>
          <w:fldChar w:fldCharType="begin"/>
        </w:r>
        <w:r>
          <w:rPr>
            <w:noProof/>
          </w:rPr>
          <w:instrText xml:space="preserve"> PAGEREF _Toc527710953 \h </w:instrText>
        </w:r>
        <w:r>
          <w:rPr>
            <w:noProof/>
          </w:rPr>
        </w:r>
        <w:r>
          <w:rPr>
            <w:noProof/>
          </w:rPr>
          <w:fldChar w:fldCharType="separate"/>
        </w:r>
        <w:r>
          <w:rPr>
            <w:noProof/>
          </w:rPr>
          <w:t>1</w:t>
        </w:r>
        <w:r>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0954" w:history="1">
        <w:r w:rsidRPr="0080092F">
          <w:rPr>
            <w:rStyle w:val="Hyperlink"/>
            <w:rFonts w:eastAsiaTheme="majorEastAsia"/>
            <w:noProof/>
          </w:rPr>
          <w:t>3</w:t>
        </w:r>
        <w:r>
          <w:rPr>
            <w:rFonts w:asciiTheme="minorHAnsi" w:eastAsiaTheme="minorEastAsia" w:hAnsiTheme="minorHAnsi" w:cstheme="minorBidi"/>
            <w:b w:val="0"/>
            <w:noProof/>
            <w:sz w:val="24"/>
          </w:rPr>
          <w:tab/>
        </w:r>
        <w:r w:rsidRPr="0080092F">
          <w:rPr>
            <w:rStyle w:val="Hyperlink"/>
            <w:rFonts w:eastAsiaTheme="majorEastAsia"/>
            <w:noProof/>
          </w:rPr>
          <w:t>Description</w:t>
        </w:r>
        <w:r>
          <w:rPr>
            <w:noProof/>
          </w:rPr>
          <w:tab/>
        </w:r>
        <w:r>
          <w:rPr>
            <w:noProof/>
          </w:rPr>
          <w:fldChar w:fldCharType="begin"/>
        </w:r>
        <w:r>
          <w:rPr>
            <w:noProof/>
          </w:rPr>
          <w:instrText xml:space="preserve"> PAGEREF _Toc527710954 \h </w:instrText>
        </w:r>
        <w:r>
          <w:rPr>
            <w:noProof/>
          </w:rPr>
        </w:r>
        <w:r>
          <w:rPr>
            <w:noProof/>
          </w:rPr>
          <w:fldChar w:fldCharType="separate"/>
        </w:r>
        <w:r>
          <w:rPr>
            <w:noProof/>
          </w:rPr>
          <w:t>1</w:t>
        </w:r>
        <w:r>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0955" w:history="1">
        <w:r w:rsidRPr="0080092F">
          <w:rPr>
            <w:rStyle w:val="Hyperlink"/>
            <w:rFonts w:eastAsiaTheme="majorEastAsia"/>
            <w:noProof/>
          </w:rPr>
          <w:t>4</w:t>
        </w:r>
        <w:r>
          <w:rPr>
            <w:rFonts w:asciiTheme="minorHAnsi" w:eastAsiaTheme="minorEastAsia" w:hAnsiTheme="minorHAnsi" w:cstheme="minorBidi"/>
            <w:b w:val="0"/>
            <w:noProof/>
            <w:sz w:val="24"/>
          </w:rPr>
          <w:tab/>
        </w:r>
        <w:r w:rsidRPr="0080092F">
          <w:rPr>
            <w:rStyle w:val="Hyperlink"/>
            <w:rFonts w:eastAsiaTheme="majorEastAsia"/>
            <w:noProof/>
          </w:rPr>
          <w:t>Revision History</w:t>
        </w:r>
        <w:r>
          <w:rPr>
            <w:noProof/>
          </w:rPr>
          <w:tab/>
        </w:r>
        <w:r>
          <w:rPr>
            <w:noProof/>
          </w:rPr>
          <w:fldChar w:fldCharType="begin"/>
        </w:r>
        <w:r>
          <w:rPr>
            <w:noProof/>
          </w:rPr>
          <w:instrText xml:space="preserve"> PAGEREF _Toc527710955 \h </w:instrText>
        </w:r>
        <w:r>
          <w:rPr>
            <w:noProof/>
          </w:rPr>
        </w:r>
        <w:r>
          <w:rPr>
            <w:noProof/>
          </w:rPr>
          <w:fldChar w:fldCharType="separate"/>
        </w:r>
        <w:r>
          <w:rPr>
            <w:noProof/>
          </w:rPr>
          <w:t>2</w:t>
        </w:r>
        <w:r>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0956" w:history="1">
        <w:r w:rsidRPr="0080092F">
          <w:rPr>
            <w:rStyle w:val="Hyperlink"/>
            <w:rFonts w:eastAsiaTheme="majorEastAsia"/>
            <w:noProof/>
          </w:rPr>
          <w:t>5</w:t>
        </w:r>
        <w:r>
          <w:rPr>
            <w:rFonts w:asciiTheme="minorHAnsi" w:eastAsiaTheme="minorEastAsia" w:hAnsiTheme="minorHAnsi" w:cstheme="minorBidi"/>
            <w:b w:val="0"/>
            <w:noProof/>
            <w:sz w:val="24"/>
          </w:rPr>
          <w:tab/>
        </w:r>
        <w:r w:rsidRPr="0080092F">
          <w:rPr>
            <w:rStyle w:val="Hyperlink"/>
            <w:rFonts w:eastAsiaTheme="majorEastAsia"/>
            <w:noProof/>
          </w:rPr>
          <w:t>Pin Configuration and Functions</w:t>
        </w:r>
        <w:r>
          <w:rPr>
            <w:noProof/>
          </w:rPr>
          <w:tab/>
        </w:r>
        <w:r>
          <w:rPr>
            <w:noProof/>
          </w:rPr>
          <w:fldChar w:fldCharType="begin"/>
        </w:r>
        <w:r>
          <w:rPr>
            <w:noProof/>
          </w:rPr>
          <w:instrText xml:space="preserve"> PAGEREF _Toc527710956 \h </w:instrText>
        </w:r>
        <w:r>
          <w:rPr>
            <w:noProof/>
          </w:rPr>
        </w:r>
        <w:r>
          <w:rPr>
            <w:noProof/>
          </w:rPr>
          <w:fldChar w:fldCharType="separate"/>
        </w:r>
        <w:r>
          <w:rPr>
            <w:noProof/>
          </w:rPr>
          <w:t>3</w:t>
        </w:r>
        <w:r>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0957" w:history="1">
        <w:r w:rsidRPr="0080092F">
          <w:rPr>
            <w:rStyle w:val="Hyperlink"/>
            <w:rFonts w:eastAsiaTheme="majorEastAsia"/>
            <w:noProof/>
          </w:rPr>
          <w:t>6</w:t>
        </w:r>
        <w:r>
          <w:rPr>
            <w:rFonts w:asciiTheme="minorHAnsi" w:eastAsiaTheme="minorEastAsia" w:hAnsiTheme="minorHAnsi" w:cstheme="minorBidi"/>
            <w:b w:val="0"/>
            <w:noProof/>
            <w:sz w:val="24"/>
          </w:rPr>
          <w:tab/>
        </w:r>
        <w:r w:rsidRPr="0080092F">
          <w:rPr>
            <w:rStyle w:val="Hyperlink"/>
            <w:rFonts w:eastAsiaTheme="majorEastAsia"/>
            <w:noProof/>
          </w:rPr>
          <w:t>Specifications</w:t>
        </w:r>
        <w:r>
          <w:rPr>
            <w:noProof/>
          </w:rPr>
          <w:tab/>
        </w:r>
        <w:r>
          <w:rPr>
            <w:noProof/>
          </w:rPr>
          <w:fldChar w:fldCharType="begin"/>
        </w:r>
        <w:r>
          <w:rPr>
            <w:noProof/>
          </w:rPr>
          <w:instrText xml:space="preserve"> PAGEREF _Toc527710957 \h </w:instrText>
        </w:r>
        <w:r>
          <w:rPr>
            <w:noProof/>
          </w:rPr>
        </w:r>
        <w:r>
          <w:rPr>
            <w:noProof/>
          </w:rPr>
          <w:fldChar w:fldCharType="separate"/>
        </w:r>
        <w:r>
          <w:rPr>
            <w:noProof/>
          </w:rPr>
          <w:t>4</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58" w:history="1">
        <w:r w:rsidRPr="0080092F">
          <w:rPr>
            <w:rStyle w:val="Hyperlink"/>
            <w:rFonts w:eastAsiaTheme="majorEastAsia"/>
            <w:noProof/>
          </w:rPr>
          <w:t>6.1</w:t>
        </w:r>
        <w:r>
          <w:rPr>
            <w:rFonts w:asciiTheme="minorHAnsi" w:eastAsiaTheme="minorEastAsia" w:hAnsiTheme="minorHAnsi" w:cstheme="minorBidi"/>
            <w:noProof/>
            <w:sz w:val="24"/>
          </w:rPr>
          <w:tab/>
        </w:r>
        <w:r w:rsidRPr="0080092F">
          <w:rPr>
            <w:rStyle w:val="Hyperlink"/>
            <w:rFonts w:eastAsiaTheme="majorEastAsia"/>
            <w:noProof/>
          </w:rPr>
          <w:t>Absolute Maximum Ratings</w:t>
        </w:r>
        <w:r>
          <w:rPr>
            <w:noProof/>
          </w:rPr>
          <w:tab/>
        </w:r>
        <w:r>
          <w:rPr>
            <w:noProof/>
          </w:rPr>
          <w:fldChar w:fldCharType="begin"/>
        </w:r>
        <w:r>
          <w:rPr>
            <w:noProof/>
          </w:rPr>
          <w:instrText xml:space="preserve"> PAGEREF _Toc527710958 \h </w:instrText>
        </w:r>
        <w:r>
          <w:rPr>
            <w:noProof/>
          </w:rPr>
        </w:r>
        <w:r>
          <w:rPr>
            <w:noProof/>
          </w:rPr>
          <w:fldChar w:fldCharType="separate"/>
        </w:r>
        <w:r>
          <w:rPr>
            <w:noProof/>
          </w:rPr>
          <w:t>4</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59" w:history="1">
        <w:r w:rsidRPr="0080092F">
          <w:rPr>
            <w:rStyle w:val="Hyperlink"/>
            <w:rFonts w:eastAsiaTheme="majorEastAsia"/>
            <w:noProof/>
          </w:rPr>
          <w:t>6.2</w:t>
        </w:r>
        <w:r>
          <w:rPr>
            <w:rFonts w:asciiTheme="minorHAnsi" w:eastAsiaTheme="minorEastAsia" w:hAnsiTheme="minorHAnsi" w:cstheme="minorBidi"/>
            <w:noProof/>
            <w:sz w:val="24"/>
          </w:rPr>
          <w:tab/>
        </w:r>
        <w:r w:rsidRPr="0080092F">
          <w:rPr>
            <w:rStyle w:val="Hyperlink"/>
            <w:rFonts w:eastAsiaTheme="majorEastAsia"/>
            <w:noProof/>
          </w:rPr>
          <w:t>ESD Ratings</w:t>
        </w:r>
        <w:r>
          <w:rPr>
            <w:noProof/>
          </w:rPr>
          <w:tab/>
        </w:r>
        <w:r>
          <w:rPr>
            <w:noProof/>
          </w:rPr>
          <w:fldChar w:fldCharType="begin"/>
        </w:r>
        <w:r>
          <w:rPr>
            <w:noProof/>
          </w:rPr>
          <w:instrText xml:space="preserve"> PAGEREF _Toc527710959 \h </w:instrText>
        </w:r>
        <w:r>
          <w:rPr>
            <w:noProof/>
          </w:rPr>
        </w:r>
        <w:r>
          <w:rPr>
            <w:noProof/>
          </w:rPr>
          <w:fldChar w:fldCharType="separate"/>
        </w:r>
        <w:r>
          <w:rPr>
            <w:noProof/>
          </w:rPr>
          <w:t>4</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60" w:history="1">
        <w:r w:rsidRPr="0080092F">
          <w:rPr>
            <w:rStyle w:val="Hyperlink"/>
            <w:rFonts w:eastAsiaTheme="majorEastAsia"/>
            <w:noProof/>
          </w:rPr>
          <w:t>6.3</w:t>
        </w:r>
        <w:r>
          <w:rPr>
            <w:rFonts w:asciiTheme="minorHAnsi" w:eastAsiaTheme="minorEastAsia" w:hAnsiTheme="minorHAnsi" w:cstheme="minorBidi"/>
            <w:noProof/>
            <w:sz w:val="24"/>
          </w:rPr>
          <w:tab/>
        </w:r>
        <w:r w:rsidRPr="0080092F">
          <w:rPr>
            <w:rStyle w:val="Hyperlink"/>
            <w:rFonts w:eastAsiaTheme="majorEastAsia"/>
            <w:noProof/>
          </w:rPr>
          <w:t>Recommended Operating Conditions</w:t>
        </w:r>
        <w:r>
          <w:rPr>
            <w:noProof/>
          </w:rPr>
          <w:tab/>
        </w:r>
        <w:r>
          <w:rPr>
            <w:noProof/>
          </w:rPr>
          <w:fldChar w:fldCharType="begin"/>
        </w:r>
        <w:r>
          <w:rPr>
            <w:noProof/>
          </w:rPr>
          <w:instrText xml:space="preserve"> PAGEREF _Toc527710960 \h </w:instrText>
        </w:r>
        <w:r>
          <w:rPr>
            <w:noProof/>
          </w:rPr>
        </w:r>
        <w:r>
          <w:rPr>
            <w:noProof/>
          </w:rPr>
          <w:fldChar w:fldCharType="separate"/>
        </w:r>
        <w:r>
          <w:rPr>
            <w:noProof/>
          </w:rPr>
          <w:t>4</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61" w:history="1">
        <w:r w:rsidRPr="0080092F">
          <w:rPr>
            <w:rStyle w:val="Hyperlink"/>
            <w:rFonts w:eastAsiaTheme="majorEastAsia"/>
            <w:noProof/>
          </w:rPr>
          <w:t>6.4</w:t>
        </w:r>
        <w:r>
          <w:rPr>
            <w:rFonts w:asciiTheme="minorHAnsi" w:eastAsiaTheme="minorEastAsia" w:hAnsiTheme="minorHAnsi" w:cstheme="minorBidi"/>
            <w:noProof/>
            <w:sz w:val="24"/>
          </w:rPr>
          <w:tab/>
        </w:r>
        <w:r w:rsidRPr="0080092F">
          <w:rPr>
            <w:rStyle w:val="Hyperlink"/>
            <w:rFonts w:eastAsiaTheme="majorEastAsia"/>
            <w:noProof/>
          </w:rPr>
          <w:t>Thermal Information</w:t>
        </w:r>
        <w:r>
          <w:rPr>
            <w:noProof/>
          </w:rPr>
          <w:tab/>
        </w:r>
        <w:r>
          <w:rPr>
            <w:noProof/>
          </w:rPr>
          <w:fldChar w:fldCharType="begin"/>
        </w:r>
        <w:r>
          <w:rPr>
            <w:noProof/>
          </w:rPr>
          <w:instrText xml:space="preserve"> PAGEREF _Toc527710961 \h </w:instrText>
        </w:r>
        <w:r>
          <w:rPr>
            <w:noProof/>
          </w:rPr>
        </w:r>
        <w:r>
          <w:rPr>
            <w:noProof/>
          </w:rPr>
          <w:fldChar w:fldCharType="separate"/>
        </w:r>
        <w:r>
          <w:rPr>
            <w:noProof/>
          </w:rPr>
          <w:t>4</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62" w:history="1">
        <w:r w:rsidRPr="0080092F">
          <w:rPr>
            <w:rStyle w:val="Hyperlink"/>
            <w:rFonts w:eastAsiaTheme="majorEastAsia"/>
            <w:noProof/>
          </w:rPr>
          <w:t>6.5</w:t>
        </w:r>
        <w:r>
          <w:rPr>
            <w:rFonts w:asciiTheme="minorHAnsi" w:eastAsiaTheme="minorEastAsia" w:hAnsiTheme="minorHAnsi" w:cstheme="minorBidi"/>
            <w:noProof/>
            <w:sz w:val="24"/>
          </w:rPr>
          <w:tab/>
        </w:r>
        <w:r w:rsidRPr="0080092F">
          <w:rPr>
            <w:rStyle w:val="Hyperlink"/>
            <w:rFonts w:eastAsiaTheme="majorEastAsia"/>
            <w:noProof/>
          </w:rPr>
          <w:t>Electrical Characteristics - 3.3V</w:t>
        </w:r>
        <w:r>
          <w:rPr>
            <w:noProof/>
          </w:rPr>
          <w:tab/>
        </w:r>
        <w:r>
          <w:rPr>
            <w:noProof/>
          </w:rPr>
          <w:fldChar w:fldCharType="begin"/>
        </w:r>
        <w:r>
          <w:rPr>
            <w:noProof/>
          </w:rPr>
          <w:instrText xml:space="preserve"> PAGEREF _Toc527710962 \h </w:instrText>
        </w:r>
        <w:r>
          <w:rPr>
            <w:noProof/>
          </w:rPr>
        </w:r>
        <w:r>
          <w:rPr>
            <w:noProof/>
          </w:rPr>
          <w:fldChar w:fldCharType="separate"/>
        </w:r>
        <w:r>
          <w:rPr>
            <w:noProof/>
          </w:rPr>
          <w:t>5</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63" w:history="1">
        <w:r w:rsidRPr="0080092F">
          <w:rPr>
            <w:rStyle w:val="Hyperlink"/>
            <w:rFonts w:eastAsiaTheme="majorEastAsia"/>
            <w:noProof/>
          </w:rPr>
          <w:t>6.6</w:t>
        </w:r>
        <w:r>
          <w:rPr>
            <w:rFonts w:asciiTheme="minorHAnsi" w:eastAsiaTheme="minorEastAsia" w:hAnsiTheme="minorHAnsi" w:cstheme="minorBidi"/>
            <w:noProof/>
            <w:sz w:val="24"/>
          </w:rPr>
          <w:tab/>
        </w:r>
        <w:r w:rsidRPr="0080092F">
          <w:rPr>
            <w:rStyle w:val="Hyperlink"/>
            <w:rFonts w:eastAsiaTheme="majorEastAsia"/>
            <w:noProof/>
          </w:rPr>
          <w:t>Electrical Characteristics - 5V</w:t>
        </w:r>
        <w:r>
          <w:rPr>
            <w:noProof/>
          </w:rPr>
          <w:tab/>
        </w:r>
        <w:r>
          <w:rPr>
            <w:noProof/>
          </w:rPr>
          <w:fldChar w:fldCharType="begin"/>
        </w:r>
        <w:r>
          <w:rPr>
            <w:noProof/>
          </w:rPr>
          <w:instrText xml:space="preserve"> PAGEREF _Toc527710963 \h </w:instrText>
        </w:r>
        <w:r>
          <w:rPr>
            <w:noProof/>
          </w:rPr>
        </w:r>
        <w:r>
          <w:rPr>
            <w:noProof/>
          </w:rPr>
          <w:fldChar w:fldCharType="separate"/>
        </w:r>
        <w:r>
          <w:rPr>
            <w:noProof/>
          </w:rPr>
          <w:t>5</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64" w:history="1">
        <w:r w:rsidRPr="0080092F">
          <w:rPr>
            <w:rStyle w:val="Hyperlink"/>
            <w:rFonts w:eastAsiaTheme="majorEastAsia"/>
            <w:noProof/>
          </w:rPr>
          <w:t>6.7</w:t>
        </w:r>
        <w:r>
          <w:rPr>
            <w:rFonts w:asciiTheme="minorHAnsi" w:eastAsiaTheme="minorEastAsia" w:hAnsiTheme="minorHAnsi" w:cstheme="minorBidi"/>
            <w:noProof/>
            <w:sz w:val="24"/>
          </w:rPr>
          <w:tab/>
        </w:r>
        <w:r w:rsidRPr="0080092F">
          <w:rPr>
            <w:rStyle w:val="Hyperlink"/>
            <w:rFonts w:eastAsiaTheme="majorEastAsia"/>
            <w:noProof/>
          </w:rPr>
          <w:t>Electrical Characteristics - 12V</w:t>
        </w:r>
        <w:r>
          <w:rPr>
            <w:noProof/>
          </w:rPr>
          <w:tab/>
        </w:r>
        <w:r>
          <w:rPr>
            <w:noProof/>
          </w:rPr>
          <w:fldChar w:fldCharType="begin"/>
        </w:r>
        <w:r>
          <w:rPr>
            <w:noProof/>
          </w:rPr>
          <w:instrText xml:space="preserve"> PAGEREF _Toc527710964 \h </w:instrText>
        </w:r>
        <w:r>
          <w:rPr>
            <w:noProof/>
          </w:rPr>
        </w:r>
        <w:r>
          <w:rPr>
            <w:noProof/>
          </w:rPr>
          <w:fldChar w:fldCharType="separate"/>
        </w:r>
        <w:r>
          <w:rPr>
            <w:noProof/>
          </w:rPr>
          <w:t>5</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65" w:history="1">
        <w:r w:rsidRPr="0080092F">
          <w:rPr>
            <w:rStyle w:val="Hyperlink"/>
            <w:rFonts w:eastAsiaTheme="majorEastAsia"/>
            <w:noProof/>
          </w:rPr>
          <w:t>6.8</w:t>
        </w:r>
        <w:r>
          <w:rPr>
            <w:rFonts w:asciiTheme="minorHAnsi" w:eastAsiaTheme="minorEastAsia" w:hAnsiTheme="minorHAnsi" w:cstheme="minorBidi"/>
            <w:noProof/>
            <w:sz w:val="24"/>
          </w:rPr>
          <w:tab/>
        </w:r>
        <w:r w:rsidRPr="0080092F">
          <w:rPr>
            <w:rStyle w:val="Hyperlink"/>
            <w:rFonts w:eastAsiaTheme="majorEastAsia"/>
            <w:noProof/>
          </w:rPr>
          <w:t>Electrical Characteristics - Adjustable</w:t>
        </w:r>
        <w:r>
          <w:rPr>
            <w:noProof/>
          </w:rPr>
          <w:tab/>
        </w:r>
        <w:r>
          <w:rPr>
            <w:noProof/>
          </w:rPr>
          <w:fldChar w:fldCharType="begin"/>
        </w:r>
        <w:r>
          <w:rPr>
            <w:noProof/>
          </w:rPr>
          <w:instrText xml:space="preserve"> PAGEREF _Toc527710965 \h </w:instrText>
        </w:r>
        <w:r>
          <w:rPr>
            <w:noProof/>
          </w:rPr>
        </w:r>
        <w:r>
          <w:rPr>
            <w:noProof/>
          </w:rPr>
          <w:fldChar w:fldCharType="separate"/>
        </w:r>
        <w:r>
          <w:rPr>
            <w:noProof/>
          </w:rPr>
          <w:t>6</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66" w:history="1">
        <w:r w:rsidRPr="0080092F">
          <w:rPr>
            <w:rStyle w:val="Hyperlink"/>
            <w:rFonts w:eastAsiaTheme="majorEastAsia"/>
            <w:noProof/>
          </w:rPr>
          <w:t>6.9</w:t>
        </w:r>
        <w:r>
          <w:rPr>
            <w:rFonts w:asciiTheme="minorHAnsi" w:eastAsiaTheme="minorEastAsia" w:hAnsiTheme="minorHAnsi" w:cstheme="minorBidi"/>
            <w:noProof/>
            <w:sz w:val="24"/>
          </w:rPr>
          <w:tab/>
        </w:r>
        <w:r w:rsidRPr="0080092F">
          <w:rPr>
            <w:rStyle w:val="Hyperlink"/>
            <w:rFonts w:eastAsiaTheme="majorEastAsia"/>
            <w:noProof/>
          </w:rPr>
          <w:t>Electrical Characteristics – All Output Voltage Versions</w:t>
        </w:r>
        <w:r>
          <w:rPr>
            <w:noProof/>
          </w:rPr>
          <w:tab/>
        </w:r>
        <w:r>
          <w:rPr>
            <w:noProof/>
          </w:rPr>
          <w:fldChar w:fldCharType="begin"/>
        </w:r>
        <w:r>
          <w:rPr>
            <w:noProof/>
          </w:rPr>
          <w:instrText xml:space="preserve"> PAGEREF _Toc527710966 \h </w:instrText>
        </w:r>
        <w:r>
          <w:rPr>
            <w:noProof/>
          </w:rPr>
        </w:r>
        <w:r>
          <w:rPr>
            <w:noProof/>
          </w:rPr>
          <w:fldChar w:fldCharType="separate"/>
        </w:r>
        <w:r>
          <w:rPr>
            <w:noProof/>
          </w:rPr>
          <w:t>6</w:t>
        </w:r>
        <w:r>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0967" w:history="1">
        <w:r w:rsidRPr="0080092F">
          <w:rPr>
            <w:rStyle w:val="Hyperlink"/>
            <w:rFonts w:eastAsiaTheme="majorEastAsia"/>
            <w:noProof/>
          </w:rPr>
          <w:t>7</w:t>
        </w:r>
        <w:r>
          <w:rPr>
            <w:rFonts w:asciiTheme="minorHAnsi" w:eastAsiaTheme="minorEastAsia" w:hAnsiTheme="minorHAnsi" w:cstheme="minorBidi"/>
            <w:b w:val="0"/>
            <w:noProof/>
            <w:sz w:val="24"/>
          </w:rPr>
          <w:tab/>
        </w:r>
        <w:r w:rsidRPr="0080092F">
          <w:rPr>
            <w:rStyle w:val="Hyperlink"/>
            <w:rFonts w:eastAsiaTheme="majorEastAsia"/>
            <w:noProof/>
          </w:rPr>
          <w:t>Typical Characteristics</w:t>
        </w:r>
        <w:r>
          <w:rPr>
            <w:noProof/>
          </w:rPr>
          <w:tab/>
        </w:r>
        <w:r>
          <w:rPr>
            <w:noProof/>
          </w:rPr>
          <w:fldChar w:fldCharType="begin"/>
        </w:r>
        <w:r>
          <w:rPr>
            <w:noProof/>
          </w:rPr>
          <w:instrText xml:space="preserve"> PAGEREF _Toc527710967 \h </w:instrText>
        </w:r>
        <w:r>
          <w:rPr>
            <w:noProof/>
          </w:rPr>
        </w:r>
        <w:r>
          <w:rPr>
            <w:noProof/>
          </w:rPr>
          <w:fldChar w:fldCharType="separate"/>
        </w:r>
        <w:r>
          <w:rPr>
            <w:noProof/>
          </w:rPr>
          <w:t>7</w:t>
        </w:r>
        <w:r>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0968" w:history="1">
        <w:r w:rsidRPr="0080092F">
          <w:rPr>
            <w:rStyle w:val="Hyperlink"/>
            <w:rFonts w:eastAsiaTheme="majorEastAsia"/>
            <w:noProof/>
          </w:rPr>
          <w:t>8</w:t>
        </w:r>
        <w:r>
          <w:rPr>
            <w:rFonts w:asciiTheme="minorHAnsi" w:eastAsiaTheme="minorEastAsia" w:hAnsiTheme="minorHAnsi" w:cstheme="minorBidi"/>
            <w:b w:val="0"/>
            <w:noProof/>
            <w:sz w:val="24"/>
          </w:rPr>
          <w:tab/>
        </w:r>
        <w:r w:rsidRPr="0080092F">
          <w:rPr>
            <w:rStyle w:val="Hyperlink"/>
            <w:rFonts w:eastAsiaTheme="majorEastAsia"/>
            <w:noProof/>
          </w:rPr>
          <w:t>Detailed Description</w:t>
        </w:r>
        <w:r>
          <w:rPr>
            <w:noProof/>
          </w:rPr>
          <w:tab/>
        </w:r>
        <w:r>
          <w:rPr>
            <w:noProof/>
          </w:rPr>
          <w:fldChar w:fldCharType="begin"/>
        </w:r>
        <w:r>
          <w:rPr>
            <w:noProof/>
          </w:rPr>
          <w:instrText xml:space="preserve"> PAGEREF _Toc527710968 \h </w:instrText>
        </w:r>
        <w:r>
          <w:rPr>
            <w:noProof/>
          </w:rPr>
        </w:r>
        <w:r>
          <w:rPr>
            <w:noProof/>
          </w:rPr>
          <w:fldChar w:fldCharType="separate"/>
        </w:r>
        <w:r>
          <w:rPr>
            <w:noProof/>
          </w:rPr>
          <w:t>8</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69" w:history="1">
        <w:r w:rsidRPr="0080092F">
          <w:rPr>
            <w:rStyle w:val="Hyperlink"/>
            <w:rFonts w:eastAsiaTheme="majorEastAsia"/>
            <w:noProof/>
          </w:rPr>
          <w:t>8.1</w:t>
        </w:r>
        <w:r>
          <w:rPr>
            <w:rFonts w:asciiTheme="minorHAnsi" w:eastAsiaTheme="minorEastAsia" w:hAnsiTheme="minorHAnsi" w:cstheme="minorBidi"/>
            <w:noProof/>
            <w:sz w:val="24"/>
          </w:rPr>
          <w:tab/>
        </w:r>
        <w:r w:rsidRPr="0080092F">
          <w:rPr>
            <w:rStyle w:val="Hyperlink"/>
            <w:rFonts w:eastAsiaTheme="majorEastAsia"/>
            <w:noProof/>
          </w:rPr>
          <w:t>Overview</w:t>
        </w:r>
        <w:r>
          <w:rPr>
            <w:noProof/>
          </w:rPr>
          <w:tab/>
        </w:r>
        <w:r>
          <w:rPr>
            <w:noProof/>
          </w:rPr>
          <w:fldChar w:fldCharType="begin"/>
        </w:r>
        <w:r>
          <w:rPr>
            <w:noProof/>
          </w:rPr>
          <w:instrText xml:space="preserve"> PAGEREF _Toc527710969 \h </w:instrText>
        </w:r>
        <w:r>
          <w:rPr>
            <w:noProof/>
          </w:rPr>
        </w:r>
        <w:r>
          <w:rPr>
            <w:noProof/>
          </w:rPr>
          <w:fldChar w:fldCharType="separate"/>
        </w:r>
        <w:r>
          <w:rPr>
            <w:noProof/>
          </w:rPr>
          <w:t>8</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70" w:history="1">
        <w:r w:rsidRPr="0080092F">
          <w:rPr>
            <w:rStyle w:val="Hyperlink"/>
            <w:rFonts w:eastAsiaTheme="majorEastAsia"/>
            <w:noProof/>
          </w:rPr>
          <w:t>8.2</w:t>
        </w:r>
        <w:r>
          <w:rPr>
            <w:rFonts w:asciiTheme="minorHAnsi" w:eastAsiaTheme="minorEastAsia" w:hAnsiTheme="minorHAnsi" w:cstheme="minorBidi"/>
            <w:noProof/>
            <w:sz w:val="24"/>
          </w:rPr>
          <w:tab/>
        </w:r>
        <w:r w:rsidRPr="0080092F">
          <w:rPr>
            <w:rStyle w:val="Hyperlink"/>
            <w:rFonts w:eastAsiaTheme="majorEastAsia"/>
            <w:noProof/>
          </w:rPr>
          <w:t>Functional Block Diagram</w:t>
        </w:r>
        <w:r>
          <w:rPr>
            <w:noProof/>
          </w:rPr>
          <w:tab/>
        </w:r>
        <w:r>
          <w:rPr>
            <w:noProof/>
          </w:rPr>
          <w:fldChar w:fldCharType="begin"/>
        </w:r>
        <w:r>
          <w:rPr>
            <w:noProof/>
          </w:rPr>
          <w:instrText xml:space="preserve"> PAGEREF _Toc527710970 \h </w:instrText>
        </w:r>
        <w:r>
          <w:rPr>
            <w:noProof/>
          </w:rPr>
        </w:r>
        <w:r>
          <w:rPr>
            <w:noProof/>
          </w:rPr>
          <w:fldChar w:fldCharType="separate"/>
        </w:r>
        <w:r>
          <w:rPr>
            <w:noProof/>
          </w:rPr>
          <w:t>8</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71" w:history="1">
        <w:r w:rsidRPr="0080092F">
          <w:rPr>
            <w:rStyle w:val="Hyperlink"/>
            <w:rFonts w:eastAsiaTheme="majorEastAsia"/>
            <w:noProof/>
          </w:rPr>
          <w:t>8.3</w:t>
        </w:r>
        <w:r>
          <w:rPr>
            <w:rFonts w:asciiTheme="minorHAnsi" w:eastAsiaTheme="minorEastAsia" w:hAnsiTheme="minorHAnsi" w:cstheme="minorBidi"/>
            <w:noProof/>
            <w:sz w:val="24"/>
          </w:rPr>
          <w:tab/>
        </w:r>
        <w:r w:rsidRPr="0080092F">
          <w:rPr>
            <w:rStyle w:val="Hyperlink"/>
            <w:rFonts w:eastAsiaTheme="majorEastAsia"/>
            <w:noProof/>
          </w:rPr>
          <w:t>Feature Description</w:t>
        </w:r>
        <w:r>
          <w:rPr>
            <w:noProof/>
          </w:rPr>
          <w:tab/>
        </w:r>
        <w:r>
          <w:rPr>
            <w:noProof/>
          </w:rPr>
          <w:fldChar w:fldCharType="begin"/>
        </w:r>
        <w:r>
          <w:rPr>
            <w:noProof/>
          </w:rPr>
          <w:instrText xml:space="preserve"> PAGEREF _Toc527710971 \h </w:instrText>
        </w:r>
        <w:r>
          <w:rPr>
            <w:noProof/>
          </w:rPr>
        </w:r>
        <w:r>
          <w:rPr>
            <w:noProof/>
          </w:rPr>
          <w:fldChar w:fldCharType="separate"/>
        </w:r>
        <w:r>
          <w:rPr>
            <w:noProof/>
          </w:rPr>
          <w:t>8</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72" w:history="1">
        <w:r w:rsidRPr="0080092F">
          <w:rPr>
            <w:rStyle w:val="Hyperlink"/>
            <w:rFonts w:eastAsiaTheme="majorEastAsia"/>
            <w:noProof/>
          </w:rPr>
          <w:t>8.3.1</w:t>
        </w:r>
        <w:r>
          <w:rPr>
            <w:rFonts w:asciiTheme="minorHAnsi" w:eastAsiaTheme="minorEastAsia" w:hAnsiTheme="minorHAnsi" w:cstheme="minorBidi"/>
            <w:noProof/>
            <w:sz w:val="24"/>
          </w:rPr>
          <w:tab/>
        </w:r>
        <w:r w:rsidRPr="0080092F">
          <w:rPr>
            <w:rStyle w:val="Hyperlink"/>
            <w:rFonts w:eastAsiaTheme="majorEastAsia"/>
            <w:noProof/>
          </w:rPr>
          <w:t>Switch Output</w:t>
        </w:r>
        <w:r>
          <w:rPr>
            <w:noProof/>
          </w:rPr>
          <w:tab/>
        </w:r>
        <w:r>
          <w:rPr>
            <w:noProof/>
          </w:rPr>
          <w:fldChar w:fldCharType="begin"/>
        </w:r>
        <w:r>
          <w:rPr>
            <w:noProof/>
          </w:rPr>
          <w:instrText xml:space="preserve"> PAGEREF _Toc527710972 \h </w:instrText>
        </w:r>
        <w:r>
          <w:rPr>
            <w:noProof/>
          </w:rPr>
        </w:r>
        <w:r>
          <w:rPr>
            <w:noProof/>
          </w:rPr>
          <w:fldChar w:fldCharType="separate"/>
        </w:r>
        <w:r>
          <w:rPr>
            <w:noProof/>
          </w:rPr>
          <w:t>8</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73" w:history="1">
        <w:r w:rsidRPr="0080092F">
          <w:rPr>
            <w:rStyle w:val="Hyperlink"/>
            <w:rFonts w:eastAsiaTheme="majorEastAsia"/>
            <w:noProof/>
          </w:rPr>
          <w:t>8.3.2</w:t>
        </w:r>
        <w:r>
          <w:rPr>
            <w:rFonts w:asciiTheme="minorHAnsi" w:eastAsiaTheme="minorEastAsia" w:hAnsiTheme="minorHAnsi" w:cstheme="minorBidi"/>
            <w:noProof/>
            <w:sz w:val="24"/>
          </w:rPr>
          <w:tab/>
        </w:r>
        <w:r w:rsidRPr="0080092F">
          <w:rPr>
            <w:rStyle w:val="Hyperlink"/>
            <w:rFonts w:eastAsiaTheme="majorEastAsia"/>
            <w:noProof/>
          </w:rPr>
          <w:t>CBoost</w:t>
        </w:r>
        <w:r>
          <w:rPr>
            <w:noProof/>
          </w:rPr>
          <w:tab/>
        </w:r>
        <w:r>
          <w:rPr>
            <w:noProof/>
          </w:rPr>
          <w:fldChar w:fldCharType="begin"/>
        </w:r>
        <w:r>
          <w:rPr>
            <w:noProof/>
          </w:rPr>
          <w:instrText xml:space="preserve"> PAGEREF _Toc527710973 \h </w:instrText>
        </w:r>
        <w:r>
          <w:rPr>
            <w:noProof/>
          </w:rPr>
        </w:r>
        <w:r>
          <w:rPr>
            <w:noProof/>
          </w:rPr>
          <w:fldChar w:fldCharType="separate"/>
        </w:r>
        <w:r>
          <w:rPr>
            <w:noProof/>
          </w:rPr>
          <w:t>8</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74" w:history="1">
        <w:r w:rsidRPr="0080092F">
          <w:rPr>
            <w:rStyle w:val="Hyperlink"/>
            <w:rFonts w:eastAsiaTheme="majorEastAsia"/>
            <w:noProof/>
          </w:rPr>
          <w:t>8.3.3</w:t>
        </w:r>
        <w:r>
          <w:rPr>
            <w:rFonts w:asciiTheme="minorHAnsi" w:eastAsiaTheme="minorEastAsia" w:hAnsiTheme="minorHAnsi" w:cstheme="minorBidi"/>
            <w:noProof/>
            <w:sz w:val="24"/>
          </w:rPr>
          <w:tab/>
        </w:r>
        <w:r w:rsidRPr="0080092F">
          <w:rPr>
            <w:rStyle w:val="Hyperlink"/>
            <w:rFonts w:eastAsiaTheme="majorEastAsia"/>
            <w:noProof/>
          </w:rPr>
          <w:t>Ground</w:t>
        </w:r>
        <w:r>
          <w:rPr>
            <w:noProof/>
          </w:rPr>
          <w:tab/>
        </w:r>
        <w:r>
          <w:rPr>
            <w:noProof/>
          </w:rPr>
          <w:fldChar w:fldCharType="begin"/>
        </w:r>
        <w:r>
          <w:rPr>
            <w:noProof/>
          </w:rPr>
          <w:instrText xml:space="preserve"> PAGEREF _Toc527710974 \h </w:instrText>
        </w:r>
        <w:r>
          <w:rPr>
            <w:noProof/>
          </w:rPr>
        </w:r>
        <w:r>
          <w:rPr>
            <w:noProof/>
          </w:rPr>
          <w:fldChar w:fldCharType="separate"/>
        </w:r>
        <w:r>
          <w:rPr>
            <w:noProof/>
          </w:rPr>
          <w:t>9</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75" w:history="1">
        <w:r w:rsidRPr="0080092F">
          <w:rPr>
            <w:rStyle w:val="Hyperlink"/>
            <w:rFonts w:eastAsiaTheme="majorEastAsia"/>
            <w:noProof/>
          </w:rPr>
          <w:t>8.3.4</w:t>
        </w:r>
        <w:r>
          <w:rPr>
            <w:rFonts w:asciiTheme="minorHAnsi" w:eastAsiaTheme="minorEastAsia" w:hAnsiTheme="minorHAnsi" w:cstheme="minorBidi"/>
            <w:noProof/>
            <w:sz w:val="24"/>
          </w:rPr>
          <w:tab/>
        </w:r>
        <w:r w:rsidRPr="0080092F">
          <w:rPr>
            <w:rStyle w:val="Hyperlink"/>
            <w:rFonts w:eastAsiaTheme="majorEastAsia"/>
            <w:noProof/>
          </w:rPr>
          <w:t>Sync</w:t>
        </w:r>
        <w:r>
          <w:rPr>
            <w:noProof/>
          </w:rPr>
          <w:tab/>
        </w:r>
        <w:r>
          <w:rPr>
            <w:noProof/>
          </w:rPr>
          <w:fldChar w:fldCharType="begin"/>
        </w:r>
        <w:r>
          <w:rPr>
            <w:noProof/>
          </w:rPr>
          <w:instrText xml:space="preserve"> PAGEREF _Toc527710975 \h </w:instrText>
        </w:r>
        <w:r>
          <w:rPr>
            <w:noProof/>
          </w:rPr>
        </w:r>
        <w:r>
          <w:rPr>
            <w:noProof/>
          </w:rPr>
          <w:fldChar w:fldCharType="separate"/>
        </w:r>
        <w:r>
          <w:rPr>
            <w:noProof/>
          </w:rPr>
          <w:t>9</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76" w:history="1">
        <w:r w:rsidRPr="0080092F">
          <w:rPr>
            <w:rStyle w:val="Hyperlink"/>
            <w:rFonts w:eastAsiaTheme="majorEastAsia"/>
            <w:noProof/>
          </w:rPr>
          <w:t>8.3.5</w:t>
        </w:r>
        <w:r>
          <w:rPr>
            <w:rFonts w:asciiTheme="minorHAnsi" w:eastAsiaTheme="minorEastAsia" w:hAnsiTheme="minorHAnsi" w:cstheme="minorBidi"/>
            <w:noProof/>
            <w:sz w:val="24"/>
          </w:rPr>
          <w:tab/>
        </w:r>
        <w:r w:rsidRPr="0080092F">
          <w:rPr>
            <w:rStyle w:val="Hyperlink"/>
            <w:rFonts w:eastAsiaTheme="majorEastAsia"/>
            <w:noProof/>
          </w:rPr>
          <w:t>Feedback</w:t>
        </w:r>
        <w:r>
          <w:rPr>
            <w:noProof/>
          </w:rPr>
          <w:tab/>
        </w:r>
        <w:r>
          <w:rPr>
            <w:noProof/>
          </w:rPr>
          <w:fldChar w:fldCharType="begin"/>
        </w:r>
        <w:r>
          <w:rPr>
            <w:noProof/>
          </w:rPr>
          <w:instrText xml:space="preserve"> PAGEREF _Toc527710976 \h </w:instrText>
        </w:r>
        <w:r>
          <w:rPr>
            <w:noProof/>
          </w:rPr>
        </w:r>
        <w:r>
          <w:rPr>
            <w:noProof/>
          </w:rPr>
          <w:fldChar w:fldCharType="separate"/>
        </w:r>
        <w:r>
          <w:rPr>
            <w:noProof/>
          </w:rPr>
          <w:t>9</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77" w:history="1">
        <w:r w:rsidRPr="0080092F">
          <w:rPr>
            <w:rStyle w:val="Hyperlink"/>
            <w:rFonts w:eastAsiaTheme="majorEastAsia"/>
            <w:noProof/>
          </w:rPr>
          <w:t>8.3.6</w:t>
        </w:r>
        <w:r>
          <w:rPr>
            <w:rFonts w:asciiTheme="minorHAnsi" w:eastAsiaTheme="minorEastAsia" w:hAnsiTheme="minorHAnsi" w:cstheme="minorBidi"/>
            <w:noProof/>
            <w:sz w:val="24"/>
          </w:rPr>
          <w:tab/>
        </w:r>
        <w:r w:rsidRPr="0080092F">
          <w:rPr>
            <w:rStyle w:val="Hyperlink"/>
            <w:rFonts w:eastAsiaTheme="majorEastAsia"/>
            <w:noProof/>
          </w:rPr>
          <w:t>ON/OFF</w:t>
        </w:r>
        <w:r>
          <w:rPr>
            <w:noProof/>
          </w:rPr>
          <w:tab/>
        </w:r>
        <w:r>
          <w:rPr>
            <w:noProof/>
          </w:rPr>
          <w:fldChar w:fldCharType="begin"/>
        </w:r>
        <w:r>
          <w:rPr>
            <w:noProof/>
          </w:rPr>
          <w:instrText xml:space="preserve"> PAGEREF _Toc527710977 \h </w:instrText>
        </w:r>
        <w:r>
          <w:rPr>
            <w:noProof/>
          </w:rPr>
        </w:r>
        <w:r>
          <w:rPr>
            <w:noProof/>
          </w:rPr>
          <w:fldChar w:fldCharType="separate"/>
        </w:r>
        <w:r>
          <w:rPr>
            <w:noProof/>
          </w:rPr>
          <w:t>9</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78" w:history="1">
        <w:r w:rsidRPr="0080092F">
          <w:rPr>
            <w:rStyle w:val="Hyperlink"/>
            <w:rFonts w:eastAsiaTheme="majorEastAsia"/>
            <w:noProof/>
          </w:rPr>
          <w:t>8.3.7</w:t>
        </w:r>
        <w:r>
          <w:rPr>
            <w:rFonts w:asciiTheme="minorHAnsi" w:eastAsiaTheme="minorEastAsia" w:hAnsiTheme="minorHAnsi" w:cstheme="minorBidi"/>
            <w:noProof/>
            <w:sz w:val="24"/>
          </w:rPr>
          <w:tab/>
        </w:r>
        <w:r w:rsidRPr="0080092F">
          <w:rPr>
            <w:rStyle w:val="Hyperlink"/>
            <w:rFonts w:eastAsiaTheme="majorEastAsia"/>
            <w:noProof/>
          </w:rPr>
          <w:t>DAP (VSON Package)</w:t>
        </w:r>
        <w:r>
          <w:rPr>
            <w:noProof/>
          </w:rPr>
          <w:tab/>
        </w:r>
        <w:r>
          <w:rPr>
            <w:noProof/>
          </w:rPr>
          <w:fldChar w:fldCharType="begin"/>
        </w:r>
        <w:r>
          <w:rPr>
            <w:noProof/>
          </w:rPr>
          <w:instrText xml:space="preserve"> PAGEREF _Toc527710978 \h </w:instrText>
        </w:r>
        <w:r>
          <w:rPr>
            <w:noProof/>
          </w:rPr>
        </w:r>
        <w:r>
          <w:rPr>
            <w:noProof/>
          </w:rPr>
          <w:fldChar w:fldCharType="separate"/>
        </w:r>
        <w:r>
          <w:rPr>
            <w:noProof/>
          </w:rPr>
          <w:t>9</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79" w:history="1">
        <w:r w:rsidRPr="0080092F">
          <w:rPr>
            <w:rStyle w:val="Hyperlink"/>
            <w:rFonts w:eastAsiaTheme="majorEastAsia"/>
            <w:noProof/>
          </w:rPr>
          <w:t>8.4</w:t>
        </w:r>
        <w:r>
          <w:rPr>
            <w:rFonts w:asciiTheme="minorHAnsi" w:eastAsiaTheme="minorEastAsia" w:hAnsiTheme="minorHAnsi" w:cstheme="minorBidi"/>
            <w:noProof/>
            <w:sz w:val="24"/>
          </w:rPr>
          <w:tab/>
        </w:r>
        <w:r w:rsidRPr="0080092F">
          <w:rPr>
            <w:rStyle w:val="Hyperlink"/>
            <w:rFonts w:eastAsiaTheme="majorEastAsia"/>
            <w:noProof/>
          </w:rPr>
          <w:t>Device Functional Modes</w:t>
        </w:r>
        <w:r>
          <w:rPr>
            <w:noProof/>
          </w:rPr>
          <w:tab/>
        </w:r>
        <w:r>
          <w:rPr>
            <w:noProof/>
          </w:rPr>
          <w:fldChar w:fldCharType="begin"/>
        </w:r>
        <w:r>
          <w:rPr>
            <w:noProof/>
          </w:rPr>
          <w:instrText xml:space="preserve"> PAGEREF _Toc527710979 \h </w:instrText>
        </w:r>
        <w:r>
          <w:rPr>
            <w:noProof/>
          </w:rPr>
        </w:r>
        <w:r>
          <w:rPr>
            <w:noProof/>
          </w:rPr>
          <w:fldChar w:fldCharType="separate"/>
        </w:r>
        <w:r>
          <w:rPr>
            <w:noProof/>
          </w:rPr>
          <w:t>9</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80" w:history="1">
        <w:r w:rsidRPr="0080092F">
          <w:rPr>
            <w:rStyle w:val="Hyperlink"/>
            <w:rFonts w:eastAsiaTheme="majorEastAsia"/>
            <w:noProof/>
          </w:rPr>
          <w:t>8.4.1</w:t>
        </w:r>
        <w:r>
          <w:rPr>
            <w:rFonts w:asciiTheme="minorHAnsi" w:eastAsiaTheme="minorEastAsia" w:hAnsiTheme="minorHAnsi" w:cstheme="minorBidi"/>
            <w:noProof/>
            <w:sz w:val="24"/>
          </w:rPr>
          <w:tab/>
        </w:r>
        <w:r w:rsidRPr="0080092F">
          <w:rPr>
            <w:rStyle w:val="Hyperlink"/>
            <w:rFonts w:eastAsiaTheme="majorEastAsia"/>
            <w:noProof/>
          </w:rPr>
          <w:t>Shutdown Mode</w:t>
        </w:r>
        <w:r>
          <w:rPr>
            <w:noProof/>
          </w:rPr>
          <w:tab/>
        </w:r>
        <w:r>
          <w:rPr>
            <w:noProof/>
          </w:rPr>
          <w:fldChar w:fldCharType="begin"/>
        </w:r>
        <w:r>
          <w:rPr>
            <w:noProof/>
          </w:rPr>
          <w:instrText xml:space="preserve"> PAGEREF _Toc527710980 \h </w:instrText>
        </w:r>
        <w:r>
          <w:rPr>
            <w:noProof/>
          </w:rPr>
        </w:r>
        <w:r>
          <w:rPr>
            <w:noProof/>
          </w:rPr>
          <w:fldChar w:fldCharType="separate"/>
        </w:r>
        <w:r>
          <w:rPr>
            <w:noProof/>
          </w:rPr>
          <w:t>9</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81" w:history="1">
        <w:r w:rsidRPr="0080092F">
          <w:rPr>
            <w:rStyle w:val="Hyperlink"/>
            <w:rFonts w:eastAsiaTheme="majorEastAsia"/>
            <w:noProof/>
          </w:rPr>
          <w:t>8.4.2</w:t>
        </w:r>
        <w:r>
          <w:rPr>
            <w:rFonts w:asciiTheme="minorHAnsi" w:eastAsiaTheme="minorEastAsia" w:hAnsiTheme="minorHAnsi" w:cstheme="minorBidi"/>
            <w:noProof/>
            <w:sz w:val="24"/>
          </w:rPr>
          <w:tab/>
        </w:r>
        <w:r w:rsidRPr="0080092F">
          <w:rPr>
            <w:rStyle w:val="Hyperlink"/>
            <w:rFonts w:eastAsiaTheme="majorEastAsia"/>
            <w:noProof/>
          </w:rPr>
          <w:t>Active Mode</w:t>
        </w:r>
        <w:r>
          <w:rPr>
            <w:noProof/>
          </w:rPr>
          <w:tab/>
        </w:r>
        <w:r>
          <w:rPr>
            <w:noProof/>
          </w:rPr>
          <w:fldChar w:fldCharType="begin"/>
        </w:r>
        <w:r>
          <w:rPr>
            <w:noProof/>
          </w:rPr>
          <w:instrText xml:space="preserve"> PAGEREF _Toc527710981 \h </w:instrText>
        </w:r>
        <w:r>
          <w:rPr>
            <w:noProof/>
          </w:rPr>
        </w:r>
        <w:r>
          <w:rPr>
            <w:noProof/>
          </w:rPr>
          <w:fldChar w:fldCharType="separate"/>
        </w:r>
        <w:r>
          <w:rPr>
            <w:noProof/>
          </w:rPr>
          <w:t>10</w:t>
        </w:r>
        <w:r>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0982" w:history="1">
        <w:r w:rsidRPr="0080092F">
          <w:rPr>
            <w:rStyle w:val="Hyperlink"/>
            <w:rFonts w:eastAsiaTheme="majorEastAsia"/>
            <w:noProof/>
          </w:rPr>
          <w:t>9</w:t>
        </w:r>
        <w:r>
          <w:rPr>
            <w:rFonts w:asciiTheme="minorHAnsi" w:eastAsiaTheme="minorEastAsia" w:hAnsiTheme="minorHAnsi" w:cstheme="minorBidi"/>
            <w:b w:val="0"/>
            <w:noProof/>
            <w:sz w:val="24"/>
          </w:rPr>
          <w:tab/>
        </w:r>
        <w:r w:rsidRPr="0080092F">
          <w:rPr>
            <w:rStyle w:val="Hyperlink"/>
            <w:rFonts w:eastAsiaTheme="majorEastAsia"/>
            <w:noProof/>
          </w:rPr>
          <w:t>Applications and Implementation</w:t>
        </w:r>
        <w:r>
          <w:rPr>
            <w:noProof/>
          </w:rPr>
          <w:tab/>
        </w:r>
        <w:r>
          <w:rPr>
            <w:noProof/>
          </w:rPr>
          <w:fldChar w:fldCharType="begin"/>
        </w:r>
        <w:r>
          <w:rPr>
            <w:noProof/>
          </w:rPr>
          <w:instrText xml:space="preserve"> PAGEREF _Toc527710982 \h </w:instrText>
        </w:r>
        <w:r>
          <w:rPr>
            <w:noProof/>
          </w:rPr>
        </w:r>
        <w:r>
          <w:rPr>
            <w:noProof/>
          </w:rPr>
          <w:fldChar w:fldCharType="separate"/>
        </w:r>
        <w:r>
          <w:rPr>
            <w:noProof/>
          </w:rPr>
          <w:t>11</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83" w:history="1">
        <w:r w:rsidRPr="0080092F">
          <w:rPr>
            <w:rStyle w:val="Hyperlink"/>
            <w:rFonts w:eastAsiaTheme="majorEastAsia"/>
            <w:noProof/>
          </w:rPr>
          <w:t>9.1</w:t>
        </w:r>
        <w:r>
          <w:rPr>
            <w:rFonts w:asciiTheme="minorHAnsi" w:eastAsiaTheme="minorEastAsia" w:hAnsiTheme="minorHAnsi" w:cstheme="minorBidi"/>
            <w:noProof/>
            <w:sz w:val="24"/>
          </w:rPr>
          <w:tab/>
        </w:r>
        <w:r w:rsidRPr="0080092F">
          <w:rPr>
            <w:rStyle w:val="Hyperlink"/>
            <w:rFonts w:eastAsiaTheme="majorEastAsia"/>
            <w:noProof/>
          </w:rPr>
          <w:t>Application Information</w:t>
        </w:r>
        <w:r>
          <w:rPr>
            <w:noProof/>
          </w:rPr>
          <w:tab/>
        </w:r>
        <w:r>
          <w:rPr>
            <w:noProof/>
          </w:rPr>
          <w:fldChar w:fldCharType="begin"/>
        </w:r>
        <w:r>
          <w:rPr>
            <w:noProof/>
          </w:rPr>
          <w:instrText xml:space="preserve"> PAGEREF _Toc527710983 \h </w:instrText>
        </w:r>
        <w:r>
          <w:rPr>
            <w:noProof/>
          </w:rPr>
        </w:r>
        <w:r>
          <w:rPr>
            <w:noProof/>
          </w:rPr>
          <w:fldChar w:fldCharType="separate"/>
        </w:r>
        <w:r>
          <w:rPr>
            <w:noProof/>
          </w:rPr>
          <w:t>11</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84" w:history="1">
        <w:r w:rsidRPr="0080092F">
          <w:rPr>
            <w:rStyle w:val="Hyperlink"/>
            <w:rFonts w:eastAsiaTheme="majorEastAsia"/>
            <w:noProof/>
          </w:rPr>
          <w:t>9.1.1</w:t>
        </w:r>
        <w:r>
          <w:rPr>
            <w:rFonts w:asciiTheme="minorHAnsi" w:eastAsiaTheme="minorEastAsia" w:hAnsiTheme="minorHAnsi" w:cstheme="minorBidi"/>
            <w:noProof/>
            <w:sz w:val="24"/>
          </w:rPr>
          <w:tab/>
        </w:r>
        <w:r w:rsidRPr="0080092F">
          <w:rPr>
            <w:rStyle w:val="Hyperlink"/>
            <w:rFonts w:eastAsiaTheme="majorEastAsia"/>
            <w:noProof/>
          </w:rPr>
          <w:t>Inductor</w:t>
        </w:r>
        <w:r>
          <w:rPr>
            <w:noProof/>
          </w:rPr>
          <w:tab/>
        </w:r>
        <w:r>
          <w:rPr>
            <w:noProof/>
          </w:rPr>
          <w:fldChar w:fldCharType="begin"/>
        </w:r>
        <w:r>
          <w:rPr>
            <w:noProof/>
          </w:rPr>
          <w:instrText xml:space="preserve"> PAGEREF _Toc527710984 \h </w:instrText>
        </w:r>
        <w:r>
          <w:rPr>
            <w:noProof/>
          </w:rPr>
        </w:r>
        <w:r>
          <w:rPr>
            <w:noProof/>
          </w:rPr>
          <w:fldChar w:fldCharType="separate"/>
        </w:r>
        <w:r>
          <w:rPr>
            <w:noProof/>
          </w:rPr>
          <w:t>11</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85" w:history="1">
        <w:r w:rsidRPr="0080092F">
          <w:rPr>
            <w:rStyle w:val="Hyperlink"/>
            <w:rFonts w:eastAsiaTheme="majorEastAsia"/>
            <w:noProof/>
          </w:rPr>
          <w:t>9.1.2</w:t>
        </w:r>
        <w:r>
          <w:rPr>
            <w:rFonts w:asciiTheme="minorHAnsi" w:eastAsiaTheme="minorEastAsia" w:hAnsiTheme="minorHAnsi" w:cstheme="minorBidi"/>
            <w:noProof/>
            <w:sz w:val="24"/>
          </w:rPr>
          <w:tab/>
        </w:r>
        <w:r w:rsidRPr="0080092F">
          <w:rPr>
            <w:rStyle w:val="Hyperlink"/>
            <w:rFonts w:eastAsiaTheme="majorEastAsia"/>
            <w:noProof/>
          </w:rPr>
          <w:t>Output Capacitor</w:t>
        </w:r>
        <w:r>
          <w:rPr>
            <w:noProof/>
          </w:rPr>
          <w:tab/>
        </w:r>
        <w:r>
          <w:rPr>
            <w:noProof/>
          </w:rPr>
          <w:fldChar w:fldCharType="begin"/>
        </w:r>
        <w:r>
          <w:rPr>
            <w:noProof/>
          </w:rPr>
          <w:instrText xml:space="preserve"> PAGEREF _Toc527710985 \h </w:instrText>
        </w:r>
        <w:r>
          <w:rPr>
            <w:noProof/>
          </w:rPr>
        </w:r>
        <w:r>
          <w:rPr>
            <w:noProof/>
          </w:rPr>
          <w:fldChar w:fldCharType="separate"/>
        </w:r>
        <w:r>
          <w:rPr>
            <w:noProof/>
          </w:rPr>
          <w:t>11</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86" w:history="1">
        <w:r w:rsidRPr="0080092F">
          <w:rPr>
            <w:rStyle w:val="Hyperlink"/>
            <w:rFonts w:eastAsiaTheme="majorEastAsia"/>
            <w:noProof/>
          </w:rPr>
          <w:t>9.1.3</w:t>
        </w:r>
        <w:r>
          <w:rPr>
            <w:rFonts w:asciiTheme="minorHAnsi" w:eastAsiaTheme="minorEastAsia" w:hAnsiTheme="minorHAnsi" w:cstheme="minorBidi"/>
            <w:noProof/>
            <w:sz w:val="24"/>
          </w:rPr>
          <w:tab/>
        </w:r>
        <w:r w:rsidRPr="0080092F">
          <w:rPr>
            <w:rStyle w:val="Hyperlink"/>
            <w:rFonts w:eastAsiaTheme="majorEastAsia"/>
            <w:noProof/>
          </w:rPr>
          <w:t>Input and Output Capacitor Codes</w:t>
        </w:r>
        <w:r>
          <w:rPr>
            <w:noProof/>
          </w:rPr>
          <w:tab/>
        </w:r>
        <w:r>
          <w:rPr>
            <w:noProof/>
          </w:rPr>
          <w:fldChar w:fldCharType="begin"/>
        </w:r>
        <w:r>
          <w:rPr>
            <w:noProof/>
          </w:rPr>
          <w:instrText xml:space="preserve"> PAGEREF _Toc527710986 \h </w:instrText>
        </w:r>
        <w:r>
          <w:rPr>
            <w:noProof/>
          </w:rPr>
        </w:r>
        <w:r>
          <w:rPr>
            <w:noProof/>
          </w:rPr>
          <w:fldChar w:fldCharType="separate"/>
        </w:r>
        <w:r>
          <w:rPr>
            <w:noProof/>
          </w:rPr>
          <w:t>12</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87" w:history="1">
        <w:r w:rsidRPr="0080092F">
          <w:rPr>
            <w:rStyle w:val="Hyperlink"/>
            <w:rFonts w:eastAsiaTheme="majorEastAsia"/>
            <w:noProof/>
          </w:rPr>
          <w:t>9.1.4</w:t>
        </w:r>
        <w:r>
          <w:rPr>
            <w:rFonts w:asciiTheme="minorHAnsi" w:eastAsiaTheme="minorEastAsia" w:hAnsiTheme="minorHAnsi" w:cstheme="minorBidi"/>
            <w:noProof/>
            <w:sz w:val="24"/>
          </w:rPr>
          <w:tab/>
        </w:r>
        <w:r w:rsidRPr="0080092F">
          <w:rPr>
            <w:rStyle w:val="Hyperlink"/>
            <w:rFonts w:eastAsiaTheme="majorEastAsia"/>
            <w:noProof/>
          </w:rPr>
          <w:t>Input Capacitor</w:t>
        </w:r>
        <w:r>
          <w:rPr>
            <w:noProof/>
          </w:rPr>
          <w:tab/>
        </w:r>
        <w:r>
          <w:rPr>
            <w:noProof/>
          </w:rPr>
          <w:fldChar w:fldCharType="begin"/>
        </w:r>
        <w:r>
          <w:rPr>
            <w:noProof/>
          </w:rPr>
          <w:instrText xml:space="preserve"> PAGEREF _Toc527710987 \h </w:instrText>
        </w:r>
        <w:r>
          <w:rPr>
            <w:noProof/>
          </w:rPr>
        </w:r>
        <w:r>
          <w:rPr>
            <w:noProof/>
          </w:rPr>
          <w:fldChar w:fldCharType="separate"/>
        </w:r>
        <w:r>
          <w:rPr>
            <w:noProof/>
          </w:rPr>
          <w:t>13</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88" w:history="1">
        <w:r w:rsidRPr="0080092F">
          <w:rPr>
            <w:rStyle w:val="Hyperlink"/>
            <w:rFonts w:eastAsiaTheme="majorEastAsia"/>
            <w:noProof/>
          </w:rPr>
          <w:t>9.1.5</w:t>
        </w:r>
        <w:r>
          <w:rPr>
            <w:rFonts w:asciiTheme="minorHAnsi" w:eastAsiaTheme="minorEastAsia" w:hAnsiTheme="minorHAnsi" w:cstheme="minorBidi"/>
            <w:noProof/>
            <w:sz w:val="24"/>
          </w:rPr>
          <w:tab/>
        </w:r>
        <w:r w:rsidRPr="0080092F">
          <w:rPr>
            <w:rStyle w:val="Hyperlink"/>
            <w:rFonts w:eastAsiaTheme="majorEastAsia"/>
            <w:noProof/>
          </w:rPr>
          <w:t>Catch Diode</w:t>
        </w:r>
        <w:r>
          <w:rPr>
            <w:noProof/>
          </w:rPr>
          <w:tab/>
        </w:r>
        <w:r>
          <w:rPr>
            <w:noProof/>
          </w:rPr>
          <w:fldChar w:fldCharType="begin"/>
        </w:r>
        <w:r>
          <w:rPr>
            <w:noProof/>
          </w:rPr>
          <w:instrText xml:space="preserve"> PAGEREF _Toc527710988 \h </w:instrText>
        </w:r>
        <w:r>
          <w:rPr>
            <w:noProof/>
          </w:rPr>
        </w:r>
        <w:r>
          <w:rPr>
            <w:noProof/>
          </w:rPr>
          <w:fldChar w:fldCharType="separate"/>
        </w:r>
        <w:r>
          <w:rPr>
            <w:noProof/>
          </w:rPr>
          <w:t>13</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89" w:history="1">
        <w:r w:rsidRPr="0080092F">
          <w:rPr>
            <w:rStyle w:val="Hyperlink"/>
            <w:rFonts w:eastAsiaTheme="majorEastAsia"/>
            <w:noProof/>
          </w:rPr>
          <w:t>9.1.6</w:t>
        </w:r>
        <w:r>
          <w:rPr>
            <w:rFonts w:asciiTheme="minorHAnsi" w:eastAsiaTheme="minorEastAsia" w:hAnsiTheme="minorHAnsi" w:cstheme="minorBidi"/>
            <w:noProof/>
            <w:sz w:val="24"/>
          </w:rPr>
          <w:tab/>
        </w:r>
        <w:r w:rsidRPr="0080092F">
          <w:rPr>
            <w:rStyle w:val="Hyperlink"/>
            <w:rFonts w:eastAsiaTheme="majorEastAsia"/>
            <w:noProof/>
          </w:rPr>
          <w:t>Boost Capacitor</w:t>
        </w:r>
        <w:r>
          <w:rPr>
            <w:noProof/>
          </w:rPr>
          <w:tab/>
        </w:r>
        <w:r>
          <w:rPr>
            <w:noProof/>
          </w:rPr>
          <w:fldChar w:fldCharType="begin"/>
        </w:r>
        <w:r>
          <w:rPr>
            <w:noProof/>
          </w:rPr>
          <w:instrText xml:space="preserve"> PAGEREF _Toc527710989 \h </w:instrText>
        </w:r>
        <w:r>
          <w:rPr>
            <w:noProof/>
          </w:rPr>
        </w:r>
        <w:r>
          <w:rPr>
            <w:noProof/>
          </w:rPr>
          <w:fldChar w:fldCharType="separate"/>
        </w:r>
        <w:r>
          <w:rPr>
            <w:noProof/>
          </w:rPr>
          <w:t>13</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90" w:history="1">
        <w:r w:rsidRPr="0080092F">
          <w:rPr>
            <w:rStyle w:val="Hyperlink"/>
            <w:rFonts w:eastAsiaTheme="majorEastAsia"/>
            <w:noProof/>
          </w:rPr>
          <w:t>9.1.7</w:t>
        </w:r>
        <w:r>
          <w:rPr>
            <w:rFonts w:asciiTheme="minorHAnsi" w:eastAsiaTheme="minorEastAsia" w:hAnsiTheme="minorHAnsi" w:cstheme="minorBidi"/>
            <w:noProof/>
            <w:sz w:val="24"/>
          </w:rPr>
          <w:tab/>
        </w:r>
        <w:r w:rsidRPr="0080092F">
          <w:rPr>
            <w:rStyle w:val="Hyperlink"/>
            <w:rFonts w:eastAsiaTheme="majorEastAsia"/>
            <w:noProof/>
          </w:rPr>
          <w:t>SYNC Components</w:t>
        </w:r>
        <w:r>
          <w:rPr>
            <w:noProof/>
          </w:rPr>
          <w:tab/>
        </w:r>
        <w:r>
          <w:rPr>
            <w:noProof/>
          </w:rPr>
          <w:fldChar w:fldCharType="begin"/>
        </w:r>
        <w:r>
          <w:rPr>
            <w:noProof/>
          </w:rPr>
          <w:instrText xml:space="preserve"> PAGEREF _Toc527710990 \h </w:instrText>
        </w:r>
        <w:r>
          <w:rPr>
            <w:noProof/>
          </w:rPr>
        </w:r>
        <w:r>
          <w:rPr>
            <w:noProof/>
          </w:rPr>
          <w:fldChar w:fldCharType="separate"/>
        </w:r>
        <w:r>
          <w:rPr>
            <w:noProof/>
          </w:rPr>
          <w:t>13</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91" w:history="1">
        <w:r w:rsidRPr="0080092F">
          <w:rPr>
            <w:rStyle w:val="Hyperlink"/>
            <w:rFonts w:eastAsiaTheme="majorEastAsia"/>
            <w:noProof/>
          </w:rPr>
          <w:t>9.1.8</w:t>
        </w:r>
        <w:r>
          <w:rPr>
            <w:rFonts w:asciiTheme="minorHAnsi" w:eastAsiaTheme="minorEastAsia" w:hAnsiTheme="minorHAnsi" w:cstheme="minorBidi"/>
            <w:noProof/>
            <w:sz w:val="24"/>
          </w:rPr>
          <w:tab/>
        </w:r>
        <w:r w:rsidRPr="0080092F">
          <w:rPr>
            <w:rStyle w:val="Hyperlink"/>
            <w:rFonts w:eastAsiaTheme="majorEastAsia"/>
            <w:noProof/>
          </w:rPr>
          <w:t>Additional Application Information</w:t>
        </w:r>
        <w:r>
          <w:rPr>
            <w:noProof/>
          </w:rPr>
          <w:tab/>
        </w:r>
        <w:r>
          <w:rPr>
            <w:noProof/>
          </w:rPr>
          <w:fldChar w:fldCharType="begin"/>
        </w:r>
        <w:r>
          <w:rPr>
            <w:noProof/>
          </w:rPr>
          <w:instrText xml:space="preserve"> PAGEREF _Toc527710991 \h </w:instrText>
        </w:r>
        <w:r>
          <w:rPr>
            <w:noProof/>
          </w:rPr>
        </w:r>
        <w:r>
          <w:rPr>
            <w:noProof/>
          </w:rPr>
          <w:fldChar w:fldCharType="separate"/>
        </w:r>
        <w:r>
          <w:rPr>
            <w:noProof/>
          </w:rPr>
          <w:t>13</w:t>
        </w:r>
        <w:r>
          <w:rPr>
            <w:noProof/>
          </w:rPr>
          <w:fldChar w:fldCharType="end"/>
        </w:r>
      </w:hyperlink>
    </w:p>
    <w:p w:rsidR="005434E8" w:rsidRDefault="005434E8" w:rsidP="005434E8">
      <w:pPr>
        <w:pStyle w:val="TOC2"/>
        <w:tabs>
          <w:tab w:val="left" w:pos="960"/>
          <w:tab w:val="right" w:leader="dot" w:pos="4670"/>
        </w:tabs>
        <w:divId w:val="472791727"/>
        <w:rPr>
          <w:rFonts w:asciiTheme="minorHAnsi" w:eastAsiaTheme="minorEastAsia" w:hAnsiTheme="minorHAnsi" w:cstheme="minorBidi"/>
          <w:noProof/>
          <w:sz w:val="24"/>
        </w:rPr>
      </w:pPr>
      <w:hyperlink w:anchor="_Toc527710992" w:history="1">
        <w:r w:rsidRPr="0080092F">
          <w:rPr>
            <w:rStyle w:val="Hyperlink"/>
            <w:rFonts w:eastAsiaTheme="majorEastAsia"/>
            <w:noProof/>
          </w:rPr>
          <w:t>9.2</w:t>
        </w:r>
        <w:r>
          <w:rPr>
            <w:rFonts w:asciiTheme="minorHAnsi" w:eastAsiaTheme="minorEastAsia" w:hAnsiTheme="minorHAnsi" w:cstheme="minorBidi"/>
            <w:noProof/>
            <w:sz w:val="24"/>
          </w:rPr>
          <w:tab/>
        </w:r>
        <w:r w:rsidRPr="0080092F">
          <w:rPr>
            <w:rStyle w:val="Hyperlink"/>
            <w:rFonts w:eastAsiaTheme="majorEastAsia"/>
            <w:noProof/>
          </w:rPr>
          <w:t>Typical Application</w:t>
        </w:r>
        <w:r>
          <w:rPr>
            <w:noProof/>
          </w:rPr>
          <w:tab/>
        </w:r>
        <w:r>
          <w:rPr>
            <w:noProof/>
          </w:rPr>
          <w:fldChar w:fldCharType="begin"/>
        </w:r>
        <w:r>
          <w:rPr>
            <w:noProof/>
          </w:rPr>
          <w:instrText xml:space="preserve"> PAGEREF _Toc527710992 \h </w:instrText>
        </w:r>
        <w:r>
          <w:rPr>
            <w:noProof/>
          </w:rPr>
        </w:r>
        <w:r>
          <w:rPr>
            <w:noProof/>
          </w:rPr>
          <w:fldChar w:fldCharType="separate"/>
        </w:r>
        <w:r>
          <w:rPr>
            <w:noProof/>
          </w:rPr>
          <w:t>14</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93" w:history="1">
        <w:r w:rsidRPr="0080092F">
          <w:rPr>
            <w:rStyle w:val="Hyperlink"/>
            <w:rFonts w:eastAsiaTheme="majorEastAsia"/>
            <w:noProof/>
          </w:rPr>
          <w:t>9.2.1</w:t>
        </w:r>
        <w:r>
          <w:rPr>
            <w:rFonts w:asciiTheme="minorHAnsi" w:eastAsiaTheme="minorEastAsia" w:hAnsiTheme="minorHAnsi" w:cstheme="minorBidi"/>
            <w:noProof/>
            <w:sz w:val="24"/>
          </w:rPr>
          <w:tab/>
        </w:r>
        <w:r w:rsidRPr="0080092F">
          <w:rPr>
            <w:rStyle w:val="Hyperlink"/>
            <w:rFonts w:eastAsiaTheme="majorEastAsia"/>
            <w:noProof/>
          </w:rPr>
          <w:t>Fixed Output Voltage Applications</w:t>
        </w:r>
        <w:r>
          <w:rPr>
            <w:noProof/>
          </w:rPr>
          <w:tab/>
        </w:r>
        <w:r>
          <w:rPr>
            <w:noProof/>
          </w:rPr>
          <w:fldChar w:fldCharType="begin"/>
        </w:r>
        <w:r>
          <w:rPr>
            <w:noProof/>
          </w:rPr>
          <w:instrText xml:space="preserve"> PAGEREF _Toc527710993 \h </w:instrText>
        </w:r>
        <w:r>
          <w:rPr>
            <w:noProof/>
          </w:rPr>
        </w:r>
        <w:r>
          <w:rPr>
            <w:noProof/>
          </w:rPr>
          <w:fldChar w:fldCharType="separate"/>
        </w:r>
        <w:r>
          <w:rPr>
            <w:noProof/>
          </w:rPr>
          <w:t>14</w:t>
        </w:r>
        <w:r>
          <w:rPr>
            <w:noProof/>
          </w:rPr>
          <w:fldChar w:fldCharType="end"/>
        </w:r>
      </w:hyperlink>
    </w:p>
    <w:p w:rsidR="005434E8" w:rsidRDefault="005434E8" w:rsidP="005434E8">
      <w:pPr>
        <w:pStyle w:val="TOC4"/>
        <w:tabs>
          <w:tab w:val="left" w:pos="1680"/>
          <w:tab w:val="right" w:leader="dot" w:pos="4670"/>
        </w:tabs>
        <w:divId w:val="472791727"/>
        <w:rPr>
          <w:noProof/>
        </w:rPr>
      </w:pPr>
      <w:hyperlink w:anchor="_Toc527710994" w:history="1">
        <w:r w:rsidRPr="0080092F">
          <w:rPr>
            <w:rStyle w:val="Hyperlink"/>
            <w:rFonts w:eastAsiaTheme="majorEastAsia"/>
            <w:noProof/>
          </w:rPr>
          <w:t>9.2.1.1</w:t>
        </w:r>
        <w:r>
          <w:rPr>
            <w:noProof/>
          </w:rPr>
          <w:tab/>
        </w:r>
        <w:r w:rsidRPr="0080092F">
          <w:rPr>
            <w:rStyle w:val="Hyperlink"/>
            <w:rFonts w:eastAsiaTheme="majorEastAsia"/>
            <w:noProof/>
          </w:rPr>
          <w:t>Design Requirements</w:t>
        </w:r>
        <w:r>
          <w:rPr>
            <w:noProof/>
          </w:rPr>
          <w:tab/>
        </w:r>
        <w:r>
          <w:rPr>
            <w:noProof/>
          </w:rPr>
          <w:fldChar w:fldCharType="begin"/>
        </w:r>
        <w:r>
          <w:rPr>
            <w:noProof/>
          </w:rPr>
          <w:instrText xml:space="preserve"> PAGEREF _Toc527710994 \h </w:instrText>
        </w:r>
        <w:r>
          <w:rPr>
            <w:noProof/>
          </w:rPr>
        </w:r>
        <w:r>
          <w:rPr>
            <w:noProof/>
          </w:rPr>
          <w:fldChar w:fldCharType="separate"/>
        </w:r>
        <w:r>
          <w:rPr>
            <w:noProof/>
          </w:rPr>
          <w:t>14</w:t>
        </w:r>
        <w:r>
          <w:rPr>
            <w:noProof/>
          </w:rPr>
          <w:fldChar w:fldCharType="end"/>
        </w:r>
      </w:hyperlink>
    </w:p>
    <w:p w:rsidR="005434E8" w:rsidRDefault="005434E8" w:rsidP="005434E8">
      <w:pPr>
        <w:pStyle w:val="TOC4"/>
        <w:tabs>
          <w:tab w:val="left" w:pos="1680"/>
          <w:tab w:val="right" w:leader="dot" w:pos="4670"/>
        </w:tabs>
        <w:divId w:val="472791727"/>
        <w:rPr>
          <w:noProof/>
        </w:rPr>
      </w:pPr>
      <w:hyperlink w:anchor="_Toc527710995" w:history="1">
        <w:r w:rsidRPr="0080092F">
          <w:rPr>
            <w:rStyle w:val="Hyperlink"/>
            <w:rFonts w:eastAsiaTheme="majorEastAsia"/>
            <w:noProof/>
          </w:rPr>
          <w:t>9.2.1.2</w:t>
        </w:r>
        <w:r>
          <w:rPr>
            <w:noProof/>
          </w:rPr>
          <w:tab/>
        </w:r>
        <w:r w:rsidRPr="0080092F">
          <w:rPr>
            <w:rStyle w:val="Hyperlink"/>
            <w:rFonts w:eastAsiaTheme="majorEastAsia"/>
            <w:noProof/>
          </w:rPr>
          <w:t>Detailed Design Procedure</w:t>
        </w:r>
        <w:r>
          <w:rPr>
            <w:noProof/>
          </w:rPr>
          <w:tab/>
        </w:r>
        <w:r>
          <w:rPr>
            <w:noProof/>
          </w:rPr>
          <w:fldChar w:fldCharType="begin"/>
        </w:r>
        <w:r>
          <w:rPr>
            <w:noProof/>
          </w:rPr>
          <w:instrText xml:space="preserve"> PAGEREF _Toc527710995 \h </w:instrText>
        </w:r>
        <w:r>
          <w:rPr>
            <w:noProof/>
          </w:rPr>
        </w:r>
        <w:r>
          <w:rPr>
            <w:noProof/>
          </w:rPr>
          <w:fldChar w:fldCharType="separate"/>
        </w:r>
        <w:r>
          <w:rPr>
            <w:noProof/>
          </w:rPr>
          <w:t>14</w:t>
        </w:r>
        <w:r>
          <w:rPr>
            <w:noProof/>
          </w:rPr>
          <w:fldChar w:fldCharType="end"/>
        </w:r>
      </w:hyperlink>
    </w:p>
    <w:p w:rsidR="005434E8" w:rsidRDefault="005434E8" w:rsidP="005434E8">
      <w:pPr>
        <w:pStyle w:val="TOC4"/>
        <w:tabs>
          <w:tab w:val="left" w:pos="1680"/>
          <w:tab w:val="right" w:leader="dot" w:pos="4670"/>
        </w:tabs>
        <w:divId w:val="472791727"/>
        <w:rPr>
          <w:noProof/>
        </w:rPr>
      </w:pPr>
      <w:hyperlink w:anchor="_Toc527710996" w:history="1">
        <w:r w:rsidRPr="0080092F">
          <w:rPr>
            <w:rStyle w:val="Hyperlink"/>
            <w:rFonts w:eastAsiaTheme="majorEastAsia"/>
            <w:noProof/>
          </w:rPr>
          <w:t>9.2.1.3</w:t>
        </w:r>
        <w:r>
          <w:rPr>
            <w:noProof/>
          </w:rPr>
          <w:tab/>
        </w:r>
        <w:r w:rsidRPr="0080092F">
          <w:rPr>
            <w:rStyle w:val="Hyperlink"/>
            <w:rFonts w:eastAsiaTheme="majorEastAsia"/>
            <w:noProof/>
          </w:rPr>
          <w:t>Application Curves</w:t>
        </w:r>
        <w:r>
          <w:rPr>
            <w:noProof/>
          </w:rPr>
          <w:tab/>
        </w:r>
        <w:r>
          <w:rPr>
            <w:noProof/>
          </w:rPr>
          <w:fldChar w:fldCharType="begin"/>
        </w:r>
        <w:r>
          <w:rPr>
            <w:noProof/>
          </w:rPr>
          <w:instrText xml:space="preserve"> PAGEREF _Toc527710996 \h </w:instrText>
        </w:r>
        <w:r>
          <w:rPr>
            <w:noProof/>
          </w:rPr>
        </w:r>
        <w:r>
          <w:rPr>
            <w:noProof/>
          </w:rPr>
          <w:fldChar w:fldCharType="separate"/>
        </w:r>
        <w:r>
          <w:rPr>
            <w:noProof/>
          </w:rPr>
          <w:t>16</w:t>
        </w:r>
        <w:r>
          <w:rPr>
            <w:noProof/>
          </w:rPr>
          <w:fldChar w:fldCharType="end"/>
        </w:r>
      </w:hyperlink>
    </w:p>
    <w:p w:rsidR="005434E8" w:rsidRDefault="005434E8" w:rsidP="005434E8">
      <w:pPr>
        <w:pStyle w:val="TOC3"/>
        <w:tabs>
          <w:tab w:val="left" w:pos="1200"/>
          <w:tab w:val="right" w:leader="dot" w:pos="4670"/>
        </w:tabs>
        <w:divId w:val="472791727"/>
        <w:rPr>
          <w:rFonts w:asciiTheme="minorHAnsi" w:eastAsiaTheme="minorEastAsia" w:hAnsiTheme="minorHAnsi" w:cstheme="minorBidi"/>
          <w:noProof/>
          <w:sz w:val="24"/>
        </w:rPr>
      </w:pPr>
      <w:hyperlink w:anchor="_Toc527710997" w:history="1">
        <w:r w:rsidRPr="0080092F">
          <w:rPr>
            <w:rStyle w:val="Hyperlink"/>
            <w:rFonts w:eastAsiaTheme="majorEastAsia"/>
            <w:noProof/>
          </w:rPr>
          <w:t>9.2.2</w:t>
        </w:r>
        <w:r>
          <w:rPr>
            <w:rFonts w:asciiTheme="minorHAnsi" w:eastAsiaTheme="minorEastAsia" w:hAnsiTheme="minorHAnsi" w:cstheme="minorBidi"/>
            <w:noProof/>
            <w:sz w:val="24"/>
          </w:rPr>
          <w:tab/>
        </w:r>
        <w:r w:rsidRPr="0080092F">
          <w:rPr>
            <w:rStyle w:val="Hyperlink"/>
            <w:rFonts w:eastAsiaTheme="majorEastAsia"/>
            <w:noProof/>
          </w:rPr>
          <w:t>Adjustable Output Voltage Applications</w:t>
        </w:r>
        <w:r>
          <w:rPr>
            <w:noProof/>
          </w:rPr>
          <w:tab/>
        </w:r>
        <w:r>
          <w:rPr>
            <w:noProof/>
          </w:rPr>
          <w:fldChar w:fldCharType="begin"/>
        </w:r>
        <w:r>
          <w:rPr>
            <w:noProof/>
          </w:rPr>
          <w:instrText xml:space="preserve"> PAGEREF _Toc527710997 \h </w:instrText>
        </w:r>
        <w:r>
          <w:rPr>
            <w:noProof/>
          </w:rPr>
        </w:r>
        <w:r>
          <w:rPr>
            <w:noProof/>
          </w:rPr>
          <w:fldChar w:fldCharType="separate"/>
        </w:r>
        <w:r>
          <w:rPr>
            <w:noProof/>
          </w:rPr>
          <w:t>17</w:t>
        </w:r>
        <w:r>
          <w:rPr>
            <w:noProof/>
          </w:rPr>
          <w:fldChar w:fldCharType="end"/>
        </w:r>
      </w:hyperlink>
    </w:p>
    <w:p w:rsidR="005434E8" w:rsidRDefault="005434E8" w:rsidP="005434E8">
      <w:pPr>
        <w:pStyle w:val="TOC4"/>
        <w:tabs>
          <w:tab w:val="left" w:pos="1680"/>
          <w:tab w:val="right" w:leader="dot" w:pos="4670"/>
        </w:tabs>
        <w:divId w:val="472791727"/>
        <w:rPr>
          <w:noProof/>
        </w:rPr>
      </w:pPr>
      <w:hyperlink w:anchor="_Toc527710998" w:history="1">
        <w:r w:rsidRPr="0080092F">
          <w:rPr>
            <w:rStyle w:val="Hyperlink"/>
            <w:rFonts w:eastAsiaTheme="majorEastAsia"/>
            <w:noProof/>
          </w:rPr>
          <w:t>9.2.2.1</w:t>
        </w:r>
        <w:r>
          <w:rPr>
            <w:noProof/>
          </w:rPr>
          <w:tab/>
        </w:r>
        <w:r w:rsidRPr="0080092F">
          <w:rPr>
            <w:rStyle w:val="Hyperlink"/>
            <w:rFonts w:eastAsiaTheme="majorEastAsia"/>
            <w:noProof/>
          </w:rPr>
          <w:t>Design Requirements</w:t>
        </w:r>
        <w:r>
          <w:rPr>
            <w:noProof/>
          </w:rPr>
          <w:tab/>
        </w:r>
        <w:r>
          <w:rPr>
            <w:noProof/>
          </w:rPr>
          <w:fldChar w:fldCharType="begin"/>
        </w:r>
        <w:r>
          <w:rPr>
            <w:noProof/>
          </w:rPr>
          <w:instrText xml:space="preserve"> PAGEREF _Toc527710998 \h </w:instrText>
        </w:r>
        <w:r>
          <w:rPr>
            <w:noProof/>
          </w:rPr>
        </w:r>
        <w:r>
          <w:rPr>
            <w:noProof/>
          </w:rPr>
          <w:fldChar w:fldCharType="separate"/>
        </w:r>
        <w:r>
          <w:rPr>
            <w:noProof/>
          </w:rPr>
          <w:t>17</w:t>
        </w:r>
        <w:r>
          <w:rPr>
            <w:noProof/>
          </w:rPr>
          <w:fldChar w:fldCharType="end"/>
        </w:r>
      </w:hyperlink>
    </w:p>
    <w:p w:rsidR="005434E8" w:rsidRDefault="005434E8" w:rsidP="005434E8">
      <w:pPr>
        <w:pStyle w:val="TOC4"/>
        <w:tabs>
          <w:tab w:val="left" w:pos="1680"/>
          <w:tab w:val="right" w:leader="dot" w:pos="4670"/>
        </w:tabs>
        <w:divId w:val="472791727"/>
        <w:rPr>
          <w:noProof/>
        </w:rPr>
      </w:pPr>
      <w:hyperlink w:anchor="_Toc527710999" w:history="1">
        <w:r w:rsidRPr="0080092F">
          <w:rPr>
            <w:rStyle w:val="Hyperlink"/>
            <w:rFonts w:eastAsiaTheme="majorEastAsia"/>
            <w:noProof/>
          </w:rPr>
          <w:t>9.2.2.2</w:t>
        </w:r>
        <w:r>
          <w:rPr>
            <w:noProof/>
          </w:rPr>
          <w:tab/>
        </w:r>
        <w:r w:rsidRPr="0080092F">
          <w:rPr>
            <w:rStyle w:val="Hyperlink"/>
            <w:rFonts w:eastAsiaTheme="majorEastAsia"/>
            <w:noProof/>
          </w:rPr>
          <w:t>Detailed Design Procedure</w:t>
        </w:r>
        <w:r>
          <w:rPr>
            <w:noProof/>
          </w:rPr>
          <w:tab/>
        </w:r>
        <w:r>
          <w:rPr>
            <w:noProof/>
          </w:rPr>
          <w:fldChar w:fldCharType="begin"/>
        </w:r>
        <w:r>
          <w:rPr>
            <w:noProof/>
          </w:rPr>
          <w:instrText xml:space="preserve"> PAGEREF _Toc527710999 \h </w:instrText>
        </w:r>
        <w:r>
          <w:rPr>
            <w:noProof/>
          </w:rPr>
        </w:r>
        <w:r>
          <w:rPr>
            <w:noProof/>
          </w:rPr>
          <w:fldChar w:fldCharType="separate"/>
        </w:r>
        <w:r>
          <w:rPr>
            <w:noProof/>
          </w:rPr>
          <w:t>18</w:t>
        </w:r>
        <w:r>
          <w:rPr>
            <w:noProof/>
          </w:rPr>
          <w:fldChar w:fldCharType="end"/>
        </w:r>
      </w:hyperlink>
    </w:p>
    <w:p w:rsidR="005434E8" w:rsidRDefault="005434E8" w:rsidP="005434E8">
      <w:pPr>
        <w:pStyle w:val="TOC4"/>
        <w:tabs>
          <w:tab w:val="left" w:pos="1680"/>
          <w:tab w:val="right" w:leader="dot" w:pos="4670"/>
        </w:tabs>
        <w:divId w:val="472791727"/>
        <w:rPr>
          <w:noProof/>
        </w:rPr>
      </w:pPr>
      <w:hyperlink w:anchor="_Toc527711000" w:history="1">
        <w:r w:rsidRPr="0080092F">
          <w:rPr>
            <w:rStyle w:val="Hyperlink"/>
            <w:rFonts w:eastAsiaTheme="majorEastAsia"/>
            <w:noProof/>
          </w:rPr>
          <w:t>9.2.2.3</w:t>
        </w:r>
        <w:r>
          <w:rPr>
            <w:noProof/>
          </w:rPr>
          <w:tab/>
        </w:r>
        <w:r w:rsidRPr="0080092F">
          <w:rPr>
            <w:rStyle w:val="Hyperlink"/>
            <w:rFonts w:eastAsiaTheme="majorEastAsia"/>
            <w:noProof/>
          </w:rPr>
          <w:t>Application Curve</w:t>
        </w:r>
        <w:r>
          <w:rPr>
            <w:noProof/>
          </w:rPr>
          <w:tab/>
        </w:r>
        <w:r>
          <w:rPr>
            <w:noProof/>
          </w:rPr>
          <w:fldChar w:fldCharType="begin"/>
        </w:r>
        <w:r>
          <w:rPr>
            <w:noProof/>
          </w:rPr>
          <w:instrText xml:space="preserve"> PAGEREF _Toc527711000 \h </w:instrText>
        </w:r>
        <w:r>
          <w:rPr>
            <w:noProof/>
          </w:rPr>
        </w:r>
        <w:r>
          <w:rPr>
            <w:noProof/>
          </w:rPr>
          <w:fldChar w:fldCharType="separate"/>
        </w:r>
        <w:r>
          <w:rPr>
            <w:noProof/>
          </w:rPr>
          <w:t>19</w:t>
        </w:r>
        <w:r>
          <w:rPr>
            <w:noProof/>
          </w:rPr>
          <w:fldChar w:fldCharType="end"/>
        </w:r>
      </w:hyperlink>
    </w:p>
    <w:p w:rsidR="005434E8" w:rsidRDefault="005434E8" w:rsidP="005434E8">
      <w:pPr>
        <w:pStyle w:val="TOC1"/>
        <w:tabs>
          <w:tab w:val="left" w:pos="480"/>
          <w:tab w:val="right" w:leader="dot" w:pos="4670"/>
        </w:tabs>
        <w:divId w:val="472791727"/>
        <w:rPr>
          <w:rFonts w:asciiTheme="minorHAnsi" w:eastAsiaTheme="minorEastAsia" w:hAnsiTheme="minorHAnsi" w:cstheme="minorBidi"/>
          <w:b w:val="0"/>
          <w:noProof/>
          <w:sz w:val="24"/>
        </w:rPr>
      </w:pPr>
      <w:hyperlink w:anchor="_Toc527711001" w:history="1">
        <w:r w:rsidRPr="0080092F">
          <w:rPr>
            <w:rStyle w:val="Hyperlink"/>
            <w:rFonts w:eastAsiaTheme="majorEastAsia"/>
            <w:noProof/>
          </w:rPr>
          <w:t>10</w:t>
        </w:r>
        <w:r>
          <w:rPr>
            <w:rFonts w:asciiTheme="minorHAnsi" w:eastAsiaTheme="minorEastAsia" w:hAnsiTheme="minorHAnsi" w:cstheme="minorBidi"/>
            <w:b w:val="0"/>
            <w:noProof/>
            <w:sz w:val="24"/>
          </w:rPr>
          <w:tab/>
        </w:r>
        <w:r w:rsidRPr="0080092F">
          <w:rPr>
            <w:rStyle w:val="Hyperlink"/>
            <w:rFonts w:eastAsiaTheme="majorEastAsia"/>
            <w:noProof/>
          </w:rPr>
          <w:t>Mechanical &amp; Packaging</w:t>
        </w:r>
        <w:r>
          <w:rPr>
            <w:noProof/>
          </w:rPr>
          <w:tab/>
        </w:r>
        <w:r>
          <w:rPr>
            <w:noProof/>
          </w:rPr>
          <w:fldChar w:fldCharType="begin"/>
        </w:r>
        <w:r>
          <w:rPr>
            <w:noProof/>
          </w:rPr>
          <w:instrText xml:space="preserve"> PAGEREF _Toc527711001 \h </w:instrText>
        </w:r>
        <w:r>
          <w:rPr>
            <w:noProof/>
          </w:rPr>
        </w:r>
        <w:r>
          <w:rPr>
            <w:noProof/>
          </w:rPr>
          <w:fldChar w:fldCharType="separate"/>
        </w:r>
        <w:r>
          <w:rPr>
            <w:noProof/>
          </w:rPr>
          <w:t>21</w:t>
        </w:r>
        <w:r>
          <w:rPr>
            <w:noProof/>
          </w:rPr>
          <w:fldChar w:fldCharType="end"/>
        </w:r>
      </w:hyperlink>
    </w:p>
    <w:p w:rsidR="00000000" w:rsidRDefault="000D7D3F" w:rsidP="005434E8">
      <w:pPr>
        <w:divId w:val="472791727"/>
      </w:pPr>
      <w:r>
        <w:fldChar w:fldCharType="end"/>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pPr>
        <w:pStyle w:val="Heading1"/>
        <w:pageBreakBefore w:val="0"/>
        <w:numPr>
          <w:ilvl w:val="0"/>
          <w:numId w:val="10"/>
        </w:numPr>
        <w:ind w:left="0" w:firstLine="0"/>
      </w:pPr>
      <w:bookmarkStart w:id="9" w:name="_API12625"/>
      <w:bookmarkStart w:id="10" w:name="_Toc527710955"/>
      <w:r>
        <w:t>Revision History</w:t>
      </w:r>
      <w:bookmarkEnd w:id="9"/>
      <w:bookmarkEnd w:id="10"/>
      <w:r>
        <w:t xml:space="preserve"> </w:t>
      </w:r>
    </w:p>
    <w:p w:rsidR="00000000" w:rsidRDefault="000D7D3F">
      <w:r>
        <w:t>Changes from I Revision (June 2012) to J Revision</w:t>
      </w:r>
    </w:p>
    <w:p w:rsidR="00000000" w:rsidRDefault="000D7D3F">
      <w:pPr>
        <w:spacing w:after="0"/>
        <w:rPr>
          <w:rFonts w:ascii="Times New Roman" w:eastAsiaTheme="minorHAnsi" w:hAnsi="Times New Roman"/>
          <w:sz w:val="24"/>
        </w:rPr>
      </w:pPr>
      <w:r w:rsidRPr="000D7D3F">
        <w:rPr>
          <w:rFonts w:ascii="Times New Roman" w:eastAsiaTheme="minorHAnsi" w:hAnsi="Times New Roman"/>
          <w:noProof/>
          <w:sz w:val="24"/>
        </w:rPr>
        <w:pict>
          <v:rect id="_x0000_i1026" alt="" style="width:7in;height:.05pt;mso-width-percent:0;mso-height-percent:0;mso-width-percent:0;mso-height-percent:0" o:hralign="center" o:hrstd="t" o:hr="t" fillcolor="#a0a0a0" stroked="f"/>
        </w:pict>
      </w:r>
    </w:p>
    <w:p w:rsidR="00000000" w:rsidRDefault="000D7D3F">
      <w:pPr>
        <w:pStyle w:val="ListBullet"/>
      </w:pPr>
      <w:r>
        <w:t>Added ESD Ratings table, Feature Description section, Device F</w:t>
      </w:r>
      <w:r>
        <w:t>unctional Modes, Application and Implementation section, Power Supply Recommendations section, Layout section, Device and Documentation Support section, and Mechanical, Packaging, and Orderable Information section</w:t>
      </w:r>
    </w:p>
    <w:p w:rsidR="00000000" w:rsidRDefault="000D7D3F">
      <w:pPr>
        <w:pStyle w:val="ListBullet"/>
      </w:pPr>
      <w:r>
        <w:t>Deleted Manufacturers' Contact Numbers tab</w:t>
      </w:r>
      <w:r>
        <w:t>les</w:t>
      </w:r>
    </w:p>
    <w:p w:rsidR="00000000" w:rsidRDefault="000D7D3F">
      <w:pPr>
        <w:spacing w:after="0"/>
        <w:rPr>
          <w:rFonts w:ascii="Times New Roman" w:eastAsiaTheme="minorHAnsi" w:hAnsi="Times New Roman"/>
          <w:sz w:val="24"/>
        </w:rPr>
      </w:pPr>
      <w:r w:rsidRPr="000D7D3F">
        <w:rPr>
          <w:rFonts w:ascii="Times New Roman" w:eastAsiaTheme="minorHAnsi" w:hAnsi="Times New Roman"/>
          <w:noProof/>
          <w:sz w:val="24"/>
        </w:rPr>
        <w:pict>
          <v:rect id="_x0000_i1025" alt="" style="width:7in;height:.05pt;mso-width-percent:0;mso-height-percent:0;mso-width-percent:0;mso-height-percent:0" o:hralign="center" o:hrstd="t" o:hr="t" fillcolor="#a0a0a0" stroked="f"/>
        </w:pict>
      </w:r>
    </w:p>
    <w:p w:rsidR="00000000" w:rsidRDefault="000D7D3F">
      <w:pPr>
        <w:pStyle w:val="Heading1"/>
        <w:numPr>
          <w:ilvl w:val="0"/>
          <w:numId w:val="10"/>
        </w:numPr>
        <w:ind w:left="0" w:firstLine="0"/>
      </w:pPr>
      <w:bookmarkStart w:id="11" w:name="_API12627"/>
      <w:bookmarkStart w:id="12" w:name="_Toc527710956"/>
      <w:r>
        <w:lastRenderedPageBreak/>
        <w:t>Pin Configuration and Functions</w:t>
      </w:r>
      <w:bookmarkEnd w:id="11"/>
      <w:bookmarkEnd w:id="12"/>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jc w:val="center"/>
      </w:pPr>
      <w:r>
        <w:t>KTW Package, 7-Pin TO-263</w:t>
      </w:r>
    </w:p>
    <w:p w:rsidR="00000000" w:rsidRDefault="000D7D3F">
      <w:pPr>
        <w:jc w:val="center"/>
      </w:pPr>
      <w:r>
        <w:t>Top View</w:t>
      </w:r>
    </w:p>
    <w:p w:rsidR="00000000" w:rsidRDefault="000D7D3F">
      <w:pPr>
        <w:jc w:val="center"/>
      </w:pPr>
      <w:r>
        <w:rPr>
          <w:noProof/>
        </w:rPr>
        <w:drawing>
          <wp:inline distT="0" distB="0" distL="0" distR="0">
            <wp:extent cx="1351915" cy="1908175"/>
            <wp:effectExtent l="0" t="0" r="0" b="0"/>
            <wp:docPr id="4" name="Picture 4" descr="cid:JAMA_IMG_249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id:JAMA_IMG_2493.png"/>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1915" cy="1908175"/>
                    </a:xfrm>
                    <a:prstGeom prst="rect">
                      <a:avLst/>
                    </a:prstGeom>
                    <a:solidFill>
                      <a:srgbClr val="FFFFFF"/>
                    </a:solidFill>
                    <a:ln>
                      <a:noFill/>
                    </a:ln>
                  </pic:spPr>
                </pic:pic>
              </a:graphicData>
            </a:graphic>
          </wp:inline>
        </w:drawing>
      </w:r>
    </w:p>
    <w:p w:rsidR="00000000" w:rsidRDefault="000D7D3F">
      <w:pPr>
        <w:jc w:val="center"/>
      </w:pPr>
      <w:r>
        <w:t>NDZ Package, 7-Pin TO-220</w:t>
      </w:r>
    </w:p>
    <w:p w:rsidR="00000000" w:rsidRDefault="000D7D3F">
      <w:pPr>
        <w:jc w:val="center"/>
      </w:pPr>
      <w:r>
        <w:t>Top View</w:t>
      </w:r>
    </w:p>
    <w:p w:rsidR="00000000" w:rsidRDefault="000D7D3F">
      <w:pPr>
        <w:jc w:val="center"/>
      </w:pPr>
      <w:r>
        <w:rPr>
          <w:noProof/>
        </w:rPr>
        <w:drawing>
          <wp:inline distT="0" distB="0" distL="0" distR="0">
            <wp:extent cx="2401570" cy="1359535"/>
            <wp:effectExtent l="0" t="0" r="0" b="0"/>
            <wp:docPr id="5" name="Picture 5" descr="cid:JAMA_IMG_25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id:JAMA_IMG_2516.png"/>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1570" cy="1359535"/>
                    </a:xfrm>
                    <a:prstGeom prst="rect">
                      <a:avLst/>
                    </a:prstGeom>
                    <a:solidFill>
                      <a:srgbClr val="FFFFFF"/>
                    </a:solidFill>
                    <a:ln>
                      <a:noFill/>
                    </a:ln>
                  </pic:spPr>
                </pic:pic>
              </a:graphicData>
            </a:graphic>
          </wp:inline>
        </w:drawing>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pPr>
        <w:jc w:val="center"/>
      </w:pPr>
      <w:r>
        <w:t>NHM Package, 14-Pin VSON</w:t>
      </w:r>
    </w:p>
    <w:p w:rsidR="00000000" w:rsidRDefault="000D7D3F">
      <w:pPr>
        <w:jc w:val="center"/>
      </w:pPr>
      <w:r>
        <w:t>Top View</w:t>
      </w:r>
    </w:p>
    <w:p w:rsidR="00000000" w:rsidRDefault="000D7D3F">
      <w:pPr>
        <w:jc w:val="center"/>
      </w:pPr>
      <w:r>
        <w:rPr>
          <w:noProof/>
        </w:rPr>
        <w:drawing>
          <wp:inline distT="0" distB="0" distL="0" distR="0">
            <wp:extent cx="2194560" cy="1908175"/>
            <wp:effectExtent l="0" t="0" r="2540" b="0"/>
            <wp:docPr id="6" name="Picture 6" descr="cid:JAMA_IMG_25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id:JAMA_IMG_2517.png"/>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4560" cy="1908175"/>
                    </a:xfrm>
                    <a:prstGeom prst="rect">
                      <a:avLst/>
                    </a:prstGeom>
                    <a:solidFill>
                      <a:srgbClr val="FFFFFF"/>
                    </a:solidFill>
                    <a:ln>
                      <a:noFill/>
                    </a:ln>
                  </pic:spPr>
                </pic:pic>
              </a:graphicData>
            </a:graphic>
          </wp:inline>
        </w:drawing>
      </w:r>
    </w:p>
    <w:p w:rsidR="00000000" w:rsidRDefault="000D7D3F">
      <w:pPr>
        <w:pStyle w:val="Caption"/>
        <w:keepNext/>
        <w:spacing w:before="120"/>
      </w:pPr>
      <w:bookmarkStart w:id="13" w:name="_API12631"/>
      <w:r>
        <w:t xml:space="preserve">Table </w:t>
      </w:r>
      <w:r>
        <w:fldChar w:fldCharType="begin"/>
      </w:r>
      <w:r>
        <w:instrText xml:space="preserve"> SEQ Table \* ARABIC </w:instrText>
      </w:r>
      <w:r>
        <w:fldChar w:fldCharType="separate"/>
      </w:r>
      <w:r w:rsidR="005434E8">
        <w:rPr>
          <w:noProof/>
        </w:rPr>
        <w:t>2</w:t>
      </w:r>
      <w:r>
        <w:fldChar w:fldCharType="end"/>
      </w:r>
      <w:bookmarkEnd w:id="13"/>
      <w:r>
        <w:t xml:space="preserve">. Pin </w:t>
      </w:r>
      <w:r>
        <w:t xml:space="preserve">Functions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897"/>
        <w:gridCol w:w="933"/>
        <w:gridCol w:w="874"/>
        <w:gridCol w:w="457"/>
        <w:gridCol w:w="6909"/>
      </w:tblGrid>
      <w:tr w:rsidR="00000000">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PIN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DESCRIPTION</w:t>
            </w:r>
          </w:p>
        </w:tc>
      </w:tr>
      <w:tr w:rsidR="00000000">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NAME</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TO-263, TO-220</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VSON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CB</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Boot-strap capacitor connection for high-side driver. Connect a high quality 100-nF capacitor from CB to VSW pin.</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FB</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Feedback sense input pin. Connect to the midpoint of feedback divider to set VOUT for ADJ version or connect this pin directly to the output capacitor for a fixed output version.</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GND</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Power ground pins. Connect to system ground. Ground pins of CIN an</w:t>
            </w:r>
            <w:r>
              <w:rPr>
                <w:sz w:val="18"/>
                <w:szCs w:val="18"/>
              </w:rPr>
              <w:t>d COUT. Path to CIN must be as short as possible.</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NC</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1, 5, 10, 11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No connect pins</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ON/OFF</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Enable input to the voltage regulator. High = ON and low = OFF. Pull this pin high or float to enable the regulator.</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SYNC</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This input allows control of the switching clock frequency. If left open-circuited the regulator is switched at the internal oscillator frequency, typically 260 kHz.</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VIN</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2, 3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 xml:space="preserve">Supply input pin to collector pin of high side FET. Connect to power supply </w:t>
            </w:r>
            <w:r>
              <w:rPr>
                <w:sz w:val="18"/>
                <w:szCs w:val="18"/>
              </w:rPr>
              <w:t>and input bypass capacitors CIN. Path from VIN pin to high frequency bypass CIN and GND must be as short as possible.</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VSW</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12, 13, 14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O</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Source pin of the internal High Side FET. This is a switching node. Attached this pin to an inductor and the cathode o</w:t>
            </w:r>
            <w:r>
              <w:rPr>
                <w:sz w:val="18"/>
                <w:szCs w:val="18"/>
              </w:rPr>
              <w:t>f the external diode.</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pPr>
        <w:pStyle w:val="Heading1"/>
        <w:numPr>
          <w:ilvl w:val="0"/>
          <w:numId w:val="10"/>
        </w:numPr>
        <w:ind w:left="0" w:firstLine="0"/>
      </w:pPr>
      <w:bookmarkStart w:id="14" w:name="_API12632"/>
      <w:bookmarkStart w:id="15" w:name="_Toc527710957"/>
      <w:r>
        <w:lastRenderedPageBreak/>
        <w:t>Specifications</w:t>
      </w:r>
      <w:bookmarkEnd w:id="14"/>
      <w:bookmarkEnd w:id="15"/>
      <w:r>
        <w:t xml:space="preserve"> </w:t>
      </w:r>
    </w:p>
    <w:p w:rsidR="00000000" w:rsidRDefault="000D7D3F">
      <w:pPr>
        <w:pStyle w:val="Heading2"/>
        <w:numPr>
          <w:ilvl w:val="1"/>
          <w:numId w:val="10"/>
        </w:numPr>
        <w:ind w:left="0" w:firstLine="0"/>
      </w:pPr>
      <w:bookmarkStart w:id="16" w:name="_API12633"/>
      <w:bookmarkStart w:id="17" w:name="_Toc527710958"/>
      <w:r>
        <w:t>Absolute Maximum Ratings</w:t>
      </w:r>
      <w:bookmarkEnd w:id="16"/>
      <w:bookmarkEnd w:id="17"/>
      <w:r>
        <w:t xml:space="preserve"> </w:t>
      </w:r>
    </w:p>
    <w:p w:rsidR="00000000" w:rsidRDefault="000D7D3F">
      <w:pPr>
        <w:rPr>
          <w:sz w:val="16"/>
          <w:szCs w:val="16"/>
        </w:rPr>
      </w:pPr>
      <w:r>
        <w:rPr>
          <w:sz w:val="16"/>
          <w:szCs w:val="16"/>
        </w:rPr>
        <w:t>over recommended operating junction temperature range of –40°C to 125°C (unless otherwise noted)</w:t>
      </w:r>
      <w:r>
        <w:rPr>
          <w:rStyle w:val="EndnoteReference"/>
          <w:sz w:val="16"/>
          <w:szCs w:val="16"/>
        </w:rPr>
        <w:t>(</w:t>
      </w:r>
      <w:bookmarkStart w:id="18" w:name="_ENDSTRESS"/>
      <w:r>
        <w:rPr>
          <w:rStyle w:val="EndnoteReference"/>
          <w:sz w:val="16"/>
          <w:szCs w:val="16"/>
        </w:rPr>
        <w:endnoteReference w:id="1"/>
      </w:r>
      <w:r>
        <w:rPr>
          <w:rStyle w:val="EndnoteReference"/>
          <w:sz w:val="16"/>
          <w:szCs w:val="16"/>
        </w:rPr>
        <w:t>)(</w:t>
      </w:r>
      <w:bookmarkStart w:id="19" w:name="_ENDMIL"/>
      <w:r>
        <w:rPr>
          <w:rStyle w:val="EndnoteReference"/>
          <w:sz w:val="16"/>
          <w:szCs w:val="16"/>
        </w:rPr>
        <w:endnoteReference w:id="2"/>
      </w:r>
      <w:r>
        <w:rPr>
          <w:rStyle w:val="EndnoteReference"/>
          <w:sz w:val="16"/>
          <w:szCs w:val="16"/>
        </w:rPr>
        <w:t>)</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044"/>
        <w:gridCol w:w="4799"/>
        <w:gridCol w:w="879"/>
        <w:gridCol w:w="914"/>
        <w:gridCol w:w="844"/>
        <w:gridCol w:w="590"/>
      </w:tblGrid>
      <w:tr w:rsidR="00000000">
        <w:trPr>
          <w:tblHeader/>
        </w:trPr>
        <w:tc>
          <w:tcPr>
            <w:tcW w:w="1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PARAMETER</w:t>
            </w:r>
          </w:p>
        </w:tc>
        <w:tc>
          <w:tcPr>
            <w:tcW w:w="23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TEST CONDITIONS</w:t>
            </w:r>
          </w:p>
        </w:tc>
        <w:tc>
          <w:tcPr>
            <w:tcW w:w="450" w:type="pct"/>
            <w:tcBorders>
              <w:top w:val="single" w:sz="4" w:space="0" w:color="auto"/>
              <w:left w:val="single" w:sz="4" w:space="0" w:color="auto"/>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MIN</w:t>
            </w:r>
          </w:p>
        </w:tc>
        <w:tc>
          <w:tcPr>
            <w:tcW w:w="450" w:type="pct"/>
            <w:tcBorders>
              <w:top w:val="single" w:sz="4" w:space="0" w:color="auto"/>
              <w:left w:val="nil"/>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TYP</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MAX</w:t>
            </w:r>
          </w:p>
        </w:tc>
        <w:tc>
          <w:tcPr>
            <w:tcW w:w="1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UNIT</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Input supply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45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ON/OFF pin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-0.1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6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Switch voltage to ground</w:t>
            </w:r>
            <w:r>
              <w:rPr>
                <w:rStyle w:val="EndnoteReference"/>
                <w:rFonts w:asciiTheme="minorHAnsi" w:hAnsiTheme="minorHAnsi" w:cstheme="minorBidi"/>
                <w:sz w:val="18"/>
                <w:szCs w:val="18"/>
              </w:rPr>
              <w:t>(</w:t>
            </w:r>
            <w:bookmarkStart w:id="20" w:name="_ENDSWV"/>
            <w:r>
              <w:rPr>
                <w:rStyle w:val="EndnoteReference"/>
                <w:rFonts w:asciiTheme="minorHAnsi" w:hAnsiTheme="minorHAnsi" w:cstheme="minorBidi"/>
                <w:sz w:val="18"/>
                <w:szCs w:val="18"/>
              </w:rPr>
              <w:endnoteReference w:id="3"/>
            </w:r>
            <w:r>
              <w:rPr>
                <w:rStyle w:val="EndnoteReference"/>
                <w:rFonts w:asciiTheme="minorHAnsi" w:hAnsiTheme="minorHAnsi" w:cstheme="minorBidi"/>
                <w:sz w:val="18"/>
                <w:szCs w:val="18"/>
              </w:rPr>
              <w:t>)</w:t>
            </w:r>
            <w:r>
              <w:rPr>
                <w:rFonts w:asciiTheme="minorHAnsi" w:hAnsiTheme="minorHAnsi" w:cstheme="minorBidi"/>
                <w:sz w:val="18"/>
                <w:szCs w:val="18"/>
              </w:rPr>
              <w:t xml:space="preserve"> </w:t>
            </w:r>
          </w:p>
        </w:tc>
        <w:bookmarkEnd w:id="20"/>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bookmarkEnd w:id="19"/>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Boost pin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SW</w:t>
            </w:r>
            <w:r>
              <w:rPr>
                <w:rFonts w:asciiTheme="minorHAnsi" w:hAnsiTheme="minorHAnsi" w:cstheme="minorBidi"/>
                <w:sz w:val="18"/>
                <w:szCs w:val="18"/>
              </w:rPr>
              <w:t xml:space="preserve"> + 8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Feedback pin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-0.3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14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Power dissipation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Internally Limited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eastAsiaTheme="minorHAnsi" w:hAnsiTheme="minorHAnsi" w:cstheme="minorBidi"/>
                <w:szCs w:val="20"/>
              </w:rPr>
            </w:pP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Soldering temperature - Wave (4s)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260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°C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Soldering Temperature - Infrared (10s)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240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°C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Soldering temperature - Vapor Phase (75 s)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219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°C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Storage temperature, T</w:t>
            </w:r>
            <w:r>
              <w:rPr>
                <w:rFonts w:asciiTheme="minorHAnsi" w:hAnsiTheme="minorHAnsi" w:cstheme="minorBidi"/>
                <w:sz w:val="18"/>
                <w:szCs w:val="18"/>
                <w:vertAlign w:val="subscript"/>
              </w:rPr>
              <w:t>stg</w:t>
            </w:r>
            <w:r>
              <w:rPr>
                <w:rFonts w:asciiTheme="minorHAnsi" w:hAnsiTheme="minorHAnsi" w:cstheme="minorBidi"/>
                <w:sz w:val="18"/>
                <w:szCs w:val="18"/>
              </w:rPr>
              <w:t xml:space="preserv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-65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150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°C </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2"/>
        <w:numPr>
          <w:ilvl w:val="1"/>
          <w:numId w:val="10"/>
        </w:numPr>
        <w:ind w:left="0" w:firstLine="0"/>
      </w:pPr>
      <w:bookmarkStart w:id="21" w:name="_API12645"/>
      <w:bookmarkStart w:id="22" w:name="_Toc527710959"/>
      <w:r>
        <w:t>ESD Ratings</w:t>
      </w:r>
      <w:bookmarkEnd w:id="21"/>
      <w:bookmarkEnd w:id="22"/>
      <w:r>
        <w:t xml:space="preserve">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044"/>
        <w:gridCol w:w="4799"/>
        <w:gridCol w:w="879"/>
        <w:gridCol w:w="879"/>
        <w:gridCol w:w="879"/>
        <w:gridCol w:w="590"/>
      </w:tblGrid>
      <w:tr w:rsidR="00000000">
        <w:trPr>
          <w:tblHeader/>
        </w:trPr>
        <w:tc>
          <w:tcPr>
            <w:tcW w:w="1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PARAMETER</w:t>
            </w:r>
          </w:p>
        </w:tc>
        <w:tc>
          <w:tcPr>
            <w:tcW w:w="23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TEST CONDITIONS</w:t>
            </w:r>
          </w:p>
        </w:tc>
        <w:tc>
          <w:tcPr>
            <w:tcW w:w="450" w:type="pct"/>
            <w:tcBorders>
              <w:top w:val="single" w:sz="4" w:space="0" w:color="auto"/>
              <w:left w:val="single" w:sz="4" w:space="0" w:color="auto"/>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MIN</w:t>
            </w:r>
          </w:p>
        </w:tc>
        <w:tc>
          <w:tcPr>
            <w:tcW w:w="450" w:type="pct"/>
            <w:tcBorders>
              <w:top w:val="single" w:sz="4" w:space="0" w:color="auto"/>
              <w:left w:val="nil"/>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TYP</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MAX</w:t>
            </w:r>
          </w:p>
        </w:tc>
        <w:tc>
          <w:tcPr>
            <w:tcW w:w="1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UNIT</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Electrostatic discharge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Human-body model (HBM), per ANSI/ESDA/JEDEC JS-001</w:t>
            </w:r>
            <w:r>
              <w:rPr>
                <w:rStyle w:val="EndnoteReference"/>
                <w:rFonts w:asciiTheme="minorHAnsi" w:hAnsiTheme="minorHAnsi" w:cstheme="minorBidi"/>
                <w:sz w:val="18"/>
                <w:szCs w:val="18"/>
              </w:rPr>
              <w:t>(</w:t>
            </w:r>
            <w:bookmarkStart w:id="23" w:name="_ENDJEDEC"/>
            <w:r>
              <w:rPr>
                <w:rStyle w:val="EndnoteReference"/>
                <w:rFonts w:asciiTheme="minorHAnsi" w:hAnsiTheme="minorHAnsi" w:cstheme="minorBidi"/>
                <w:sz w:val="18"/>
                <w:szCs w:val="18"/>
              </w:rPr>
              <w:endnoteReference w:id="4"/>
            </w:r>
            <w:r>
              <w:rPr>
                <w:rStyle w:val="EndnoteReference"/>
                <w:rFonts w:asciiTheme="minorHAnsi" w:hAnsiTheme="minorHAnsi" w:cstheme="minorBidi"/>
                <w:sz w:val="18"/>
                <w:szCs w:val="18"/>
              </w:rPr>
              <w:t>)(</w:t>
            </w:r>
            <w:bookmarkStart w:id="24" w:name="_ENDHBM"/>
            <w:r>
              <w:rPr>
                <w:rStyle w:val="EndnoteReference"/>
                <w:rFonts w:asciiTheme="minorHAnsi" w:hAnsiTheme="minorHAnsi" w:cstheme="minorBidi"/>
                <w:sz w:val="18"/>
                <w:szCs w:val="18"/>
              </w:rPr>
              <w:endnoteReference w:id="5"/>
            </w:r>
            <w:r>
              <w:rPr>
                <w:rStyle w:val="EndnoteReference"/>
                <w:rFonts w:asciiTheme="minorHAnsi" w:hAnsiTheme="minorHAnsi" w:cstheme="minorBidi"/>
                <w:sz w:val="18"/>
                <w:szCs w:val="18"/>
              </w:rPr>
              <w:t>)</w:t>
            </w:r>
            <w:r>
              <w:rPr>
                <w:rFonts w:asciiTheme="minorHAnsi" w:hAnsiTheme="minorHAnsi" w:cstheme="minorBidi"/>
                <w:sz w:val="18"/>
                <w:szCs w:val="18"/>
              </w:rPr>
              <w:t xml:space="preserve"> </w:t>
            </w:r>
          </w:p>
        </w:tc>
        <w:bookmarkEnd w:id="23"/>
        <w:bookmarkEnd w:id="24"/>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±2000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bookmarkEnd w:id="18"/>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2"/>
        <w:numPr>
          <w:ilvl w:val="1"/>
          <w:numId w:val="10"/>
        </w:numPr>
        <w:ind w:left="0" w:firstLine="0"/>
      </w:pPr>
      <w:bookmarkStart w:id="25" w:name="_API12647"/>
      <w:bookmarkStart w:id="26" w:name="_Toc527710960"/>
      <w:r>
        <w:t>Recommended Operating Conditions</w:t>
      </w:r>
      <w:bookmarkEnd w:id="25"/>
      <w:bookmarkEnd w:id="26"/>
      <w:r>
        <w:t xml:space="preserve"> </w:t>
      </w:r>
    </w:p>
    <w:p w:rsidR="00000000" w:rsidRDefault="000D7D3F">
      <w:pPr>
        <w:rPr>
          <w:sz w:val="16"/>
          <w:szCs w:val="16"/>
        </w:rPr>
      </w:pPr>
      <w:r>
        <w:rPr>
          <w:sz w:val="16"/>
          <w:szCs w:val="16"/>
        </w:rPr>
        <w:t>over operating free-air temperature range (unless otherwise noted)</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044"/>
        <w:gridCol w:w="4799"/>
        <w:gridCol w:w="879"/>
        <w:gridCol w:w="879"/>
        <w:gridCol w:w="879"/>
        <w:gridCol w:w="590"/>
      </w:tblGrid>
      <w:tr w:rsidR="00000000">
        <w:trPr>
          <w:tblHeader/>
        </w:trPr>
        <w:tc>
          <w:tcPr>
            <w:tcW w:w="1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PARAMETER</w:t>
            </w:r>
          </w:p>
        </w:tc>
        <w:tc>
          <w:tcPr>
            <w:tcW w:w="23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TEST CONDITIONS</w:t>
            </w:r>
          </w:p>
        </w:tc>
        <w:tc>
          <w:tcPr>
            <w:tcW w:w="450" w:type="pct"/>
            <w:tcBorders>
              <w:top w:val="single" w:sz="4" w:space="0" w:color="auto"/>
              <w:left w:val="single" w:sz="4" w:space="0" w:color="auto"/>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MIN</w:t>
            </w:r>
          </w:p>
        </w:tc>
        <w:tc>
          <w:tcPr>
            <w:tcW w:w="450" w:type="pct"/>
            <w:tcBorders>
              <w:top w:val="single" w:sz="4" w:space="0" w:color="auto"/>
              <w:left w:val="nil"/>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TYP</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MAX</w:t>
            </w:r>
          </w:p>
        </w:tc>
        <w:tc>
          <w:tcPr>
            <w:tcW w:w="1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UNIT</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Supply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8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40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Junction temperature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-40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125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°C </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2"/>
        <w:numPr>
          <w:ilvl w:val="1"/>
          <w:numId w:val="10"/>
        </w:numPr>
        <w:ind w:left="0" w:firstLine="0"/>
      </w:pPr>
      <w:bookmarkStart w:id="27" w:name="_API12651"/>
      <w:bookmarkStart w:id="28" w:name="_Toc527710961"/>
      <w:r>
        <w:t>Thermal Information</w:t>
      </w:r>
      <w:bookmarkEnd w:id="27"/>
      <w:bookmarkEnd w:id="28"/>
      <w:r>
        <w:t xml:space="preserve"> </w:t>
      </w:r>
    </w:p>
    <w:p w:rsidR="00000000" w:rsidRDefault="000D7D3F">
      <w:pPr>
        <w:pStyle w:val="Caption"/>
        <w:keepNext/>
        <w:spacing w:before="120"/>
      </w:pPr>
      <w:bookmarkStart w:id="29" w:name="_API12652"/>
      <w:r>
        <w:t xml:space="preserve">Table </w:t>
      </w:r>
      <w:r>
        <w:fldChar w:fldCharType="begin"/>
      </w:r>
      <w:r>
        <w:instrText xml:space="preserve"> SEQ Table \* ARABIC </w:instrText>
      </w:r>
      <w:r>
        <w:fldChar w:fldCharType="separate"/>
      </w:r>
      <w:r w:rsidR="005434E8">
        <w:rPr>
          <w:noProof/>
        </w:rPr>
        <w:t>3</w:t>
      </w:r>
      <w:r>
        <w:fldChar w:fldCharType="end"/>
      </w:r>
      <w:bookmarkEnd w:id="29"/>
      <w:r>
        <w:t xml:space="preserve">. </w:t>
      </w:r>
      <w:r>
        <w:t xml:space="preserve">Thermal Information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1071"/>
        <w:gridCol w:w="3425"/>
        <w:gridCol w:w="705"/>
        <w:gridCol w:w="1451"/>
        <w:gridCol w:w="1411"/>
        <w:gridCol w:w="1348"/>
        <w:gridCol w:w="659"/>
      </w:tblGrid>
      <w:tr w:rsidR="00000000">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THERMAL METRIC</w:t>
            </w:r>
            <w:r>
              <w:rPr>
                <w:rStyle w:val="EndnoteReference"/>
                <w:b/>
                <w:bCs/>
                <w:sz w:val="18"/>
                <w:szCs w:val="18"/>
              </w:rPr>
              <w:t>(</w:t>
            </w:r>
            <w:bookmarkStart w:id="30" w:name="_ENDTHERMA"/>
            <w:r>
              <w:rPr>
                <w:rStyle w:val="EndnoteReference"/>
                <w:b/>
                <w:bCs/>
                <w:sz w:val="18"/>
                <w:szCs w:val="18"/>
              </w:rPr>
              <w:endnoteReference w:id="6"/>
            </w:r>
            <w:r>
              <w:rPr>
                <w:rStyle w:val="EndnoteReference"/>
                <w:b/>
                <w:bCs/>
                <w:sz w:val="18"/>
                <w:szCs w:val="18"/>
              </w:rPr>
              <w:t>)</w:t>
            </w:r>
          </w:p>
        </w:tc>
        <w:bookmarkEnd w:id="30"/>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LM2677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UNIT</w:t>
            </w:r>
          </w:p>
        </w:tc>
      </w:tr>
      <w:tr w:rsidR="00000000">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KTW (TO-263)</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NDZ (TO-220)</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NHM (VSON)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r>
      <w:tr w:rsidR="00000000">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7 PINS</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7 PINS</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14 PINS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RθJA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Junction-to-ambient thermal resistance</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See</w:t>
            </w:r>
            <w:r>
              <w:rPr>
                <w:rStyle w:val="EndnoteReference"/>
                <w:sz w:val="18"/>
                <w:szCs w:val="18"/>
              </w:rPr>
              <w:t>(</w:t>
            </w:r>
            <w:bookmarkStart w:id="31" w:name="_ENDTHERMB"/>
            <w:r>
              <w:rPr>
                <w:rStyle w:val="EndnoteReference"/>
                <w:sz w:val="18"/>
                <w:szCs w:val="18"/>
              </w:rPr>
              <w:endnoteReference w:id="7"/>
            </w:r>
            <w:r>
              <w:rPr>
                <w:rStyle w:val="EndnoteReference"/>
                <w:sz w:val="18"/>
                <w:szCs w:val="18"/>
              </w:rPr>
              <w:t>)</w:t>
            </w:r>
          </w:p>
        </w:tc>
        <w:bookmarkEnd w:id="31"/>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°C/W</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See</w:t>
            </w:r>
            <w:r>
              <w:rPr>
                <w:rStyle w:val="EndnoteReference"/>
                <w:sz w:val="18"/>
                <w:szCs w:val="18"/>
              </w:rPr>
              <w:t>(</w:t>
            </w:r>
            <w:bookmarkStart w:id="32" w:name="_ENDTHERMC"/>
            <w:r>
              <w:rPr>
                <w:rStyle w:val="EndnoteReference"/>
                <w:sz w:val="18"/>
                <w:szCs w:val="18"/>
              </w:rPr>
              <w:endnoteReference w:id="8"/>
            </w:r>
            <w:r>
              <w:rPr>
                <w:rStyle w:val="EndnoteReference"/>
                <w:sz w:val="18"/>
                <w:szCs w:val="18"/>
              </w:rPr>
              <w:t>)</w:t>
            </w:r>
          </w:p>
        </w:tc>
        <w:bookmarkEnd w:id="32"/>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See</w:t>
            </w:r>
            <w:r>
              <w:rPr>
                <w:rStyle w:val="EndnoteReference"/>
                <w:sz w:val="18"/>
                <w:szCs w:val="18"/>
              </w:rPr>
              <w:t>(</w:t>
            </w:r>
            <w:bookmarkStart w:id="33" w:name="_ENDTHERMD"/>
            <w:r>
              <w:rPr>
                <w:rStyle w:val="EndnoteReference"/>
                <w:sz w:val="18"/>
                <w:szCs w:val="18"/>
              </w:rPr>
              <w:endnoteReference w:id="9"/>
            </w:r>
            <w:r>
              <w:rPr>
                <w:rStyle w:val="EndnoteReference"/>
                <w:sz w:val="18"/>
                <w:szCs w:val="18"/>
              </w:rPr>
              <w:t>)</w:t>
            </w:r>
          </w:p>
        </w:tc>
        <w:bookmarkEnd w:id="33"/>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See</w:t>
            </w:r>
            <w:r>
              <w:rPr>
                <w:rStyle w:val="EndnoteReference"/>
                <w:sz w:val="18"/>
                <w:szCs w:val="18"/>
              </w:rPr>
              <w:t>(</w:t>
            </w:r>
            <w:bookmarkStart w:id="34" w:name="_ENDTHERME"/>
            <w:r>
              <w:rPr>
                <w:rStyle w:val="EndnoteReference"/>
                <w:sz w:val="18"/>
                <w:szCs w:val="18"/>
              </w:rPr>
              <w:endnoteReference w:id="10"/>
            </w:r>
            <w:r>
              <w:rPr>
                <w:rStyle w:val="EndnoteReference"/>
                <w:sz w:val="18"/>
                <w:szCs w:val="18"/>
              </w:rPr>
              <w:t>)</w:t>
            </w:r>
          </w:p>
        </w:tc>
        <w:bookmarkEnd w:id="34"/>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See</w:t>
            </w:r>
            <w:r>
              <w:rPr>
                <w:rStyle w:val="EndnoteReference"/>
                <w:sz w:val="18"/>
                <w:szCs w:val="18"/>
              </w:rPr>
              <w:t>(</w:t>
            </w:r>
            <w:bookmarkStart w:id="35" w:name="_ENDTHERMF"/>
            <w:r>
              <w:rPr>
                <w:rStyle w:val="EndnoteReference"/>
                <w:sz w:val="18"/>
                <w:szCs w:val="18"/>
              </w:rPr>
              <w:endnoteReference w:id="11"/>
            </w:r>
            <w:r>
              <w:rPr>
                <w:rStyle w:val="EndnoteReference"/>
                <w:sz w:val="18"/>
                <w:szCs w:val="18"/>
              </w:rPr>
              <w:t>)</w:t>
            </w:r>
          </w:p>
        </w:tc>
        <w:bookmarkEnd w:id="35"/>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See</w:t>
            </w:r>
            <w:r>
              <w:rPr>
                <w:rStyle w:val="EndnoteReference"/>
                <w:sz w:val="18"/>
                <w:szCs w:val="18"/>
              </w:rPr>
              <w:t>(</w:t>
            </w:r>
            <w:bookmarkStart w:id="36" w:name="_ENDTHERMG"/>
            <w:r>
              <w:rPr>
                <w:rStyle w:val="EndnoteReference"/>
                <w:sz w:val="18"/>
                <w:szCs w:val="18"/>
              </w:rPr>
              <w:endnoteReference w:id="12"/>
            </w:r>
            <w:r>
              <w:rPr>
                <w:rStyle w:val="EndnoteReference"/>
                <w:sz w:val="18"/>
                <w:szCs w:val="18"/>
              </w:rPr>
              <w:t>)</w:t>
            </w:r>
          </w:p>
        </w:tc>
        <w:bookmarkEnd w:id="36"/>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See</w:t>
            </w:r>
            <w:r>
              <w:rPr>
                <w:rStyle w:val="EndnoteReference"/>
                <w:sz w:val="18"/>
                <w:szCs w:val="18"/>
              </w:rPr>
              <w:t>(</w:t>
            </w:r>
            <w:bookmarkStart w:id="37" w:name="_ENDTHERMH"/>
            <w:r>
              <w:rPr>
                <w:rStyle w:val="EndnoteReference"/>
                <w:sz w:val="18"/>
                <w:szCs w:val="18"/>
              </w:rPr>
              <w:endnoteReference w:id="13"/>
            </w:r>
            <w:r>
              <w:rPr>
                <w:rStyle w:val="EndnoteReference"/>
                <w:sz w:val="18"/>
                <w:szCs w:val="18"/>
              </w:rPr>
              <w:t>)</w:t>
            </w:r>
          </w:p>
        </w:tc>
        <w:bookmarkEnd w:id="37"/>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RθJC(top)</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Junction-to-case (top) thermal resistance</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°C/W</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RθJB</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Junction-to-board thermal resistance</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°C/W</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ψJT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Junction-to-top characterization parameter</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°C/W</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ψJB</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Junction-to-board characterization parameter</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°C/W</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RθJC(bot)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Junction-to-case (bottom) thermal resistance</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°C/W</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pPr>
        <w:pStyle w:val="Heading2"/>
        <w:numPr>
          <w:ilvl w:val="1"/>
          <w:numId w:val="10"/>
        </w:numPr>
        <w:ind w:left="0" w:firstLine="0"/>
      </w:pPr>
      <w:bookmarkStart w:id="38" w:name="_API12653"/>
      <w:bookmarkStart w:id="39" w:name="_Toc527710962"/>
      <w:r>
        <w:t>Electrical Characteristics - 3.3V</w:t>
      </w:r>
      <w:bookmarkEnd w:id="38"/>
      <w:bookmarkEnd w:id="39"/>
      <w:r>
        <w:t xml:space="preserve"> </w:t>
      </w:r>
    </w:p>
    <w:p w:rsidR="00000000" w:rsidRDefault="000D7D3F">
      <w:pPr>
        <w:rPr>
          <w:sz w:val="16"/>
          <w:szCs w:val="16"/>
        </w:rPr>
      </w:pPr>
      <w:r>
        <w:rPr>
          <w:sz w:val="16"/>
          <w:szCs w:val="16"/>
        </w:rPr>
        <w:t>T</w:t>
      </w:r>
      <w:r>
        <w:rPr>
          <w:sz w:val="16"/>
          <w:szCs w:val="16"/>
          <w:vertAlign w:val="subscript"/>
        </w:rPr>
        <w:t>J</w:t>
      </w:r>
      <w:r>
        <w:rPr>
          <w:sz w:val="16"/>
          <w:szCs w:val="16"/>
        </w:rPr>
        <w:t xml:space="preserve"> </w:t>
      </w:r>
      <w:r>
        <w:rPr>
          <w:sz w:val="16"/>
          <w:szCs w:val="16"/>
        </w:rPr>
        <w:t>= 25°C, sync pin open circuited (unless otherwise noted). All limits are ensured at room temperature and at temperature extremes. All room temperature limits are 100% tested during production with T</w:t>
      </w:r>
      <w:r>
        <w:rPr>
          <w:sz w:val="16"/>
          <w:szCs w:val="16"/>
          <w:vertAlign w:val="subscript"/>
        </w:rPr>
        <w:t>A</w:t>
      </w:r>
      <w:r>
        <w:rPr>
          <w:sz w:val="16"/>
          <w:szCs w:val="16"/>
        </w:rPr>
        <w:t xml:space="preserve"> = T</w:t>
      </w:r>
      <w:r>
        <w:rPr>
          <w:sz w:val="16"/>
          <w:szCs w:val="16"/>
          <w:vertAlign w:val="subscript"/>
        </w:rPr>
        <w:t>J</w:t>
      </w:r>
      <w:r>
        <w:rPr>
          <w:sz w:val="16"/>
          <w:szCs w:val="16"/>
        </w:rPr>
        <w:t xml:space="preserve"> = 25°C. All limits at temperature extremes are ensu</w:t>
      </w:r>
      <w:r>
        <w:rPr>
          <w:sz w:val="16"/>
          <w:szCs w:val="16"/>
        </w:rPr>
        <w:t>red through correlation using standard standard Quality Control (SQC) methods. All limits are used to calculate Average Outgoing Quality Level (AOQL). Typical values are determined with T</w:t>
      </w:r>
      <w:r>
        <w:rPr>
          <w:sz w:val="16"/>
          <w:szCs w:val="16"/>
          <w:vertAlign w:val="subscript"/>
        </w:rPr>
        <w:t>A</w:t>
      </w:r>
      <w:r>
        <w:rPr>
          <w:sz w:val="16"/>
          <w:szCs w:val="16"/>
        </w:rPr>
        <w:t xml:space="preserve"> = T</w:t>
      </w:r>
      <w:r>
        <w:rPr>
          <w:sz w:val="16"/>
          <w:szCs w:val="16"/>
          <w:vertAlign w:val="subscript"/>
        </w:rPr>
        <w:t>J</w:t>
      </w:r>
      <w:r>
        <w:rPr>
          <w:sz w:val="16"/>
          <w:szCs w:val="16"/>
        </w:rPr>
        <w:t xml:space="preserve"> = 25°C and represent the most likely norm.</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044"/>
        <w:gridCol w:w="4799"/>
        <w:gridCol w:w="879"/>
        <w:gridCol w:w="879"/>
        <w:gridCol w:w="879"/>
        <w:gridCol w:w="590"/>
      </w:tblGrid>
      <w:tr w:rsidR="00000000">
        <w:trPr>
          <w:tblHeader/>
        </w:trPr>
        <w:tc>
          <w:tcPr>
            <w:tcW w:w="1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PARAMETER</w:t>
            </w:r>
          </w:p>
        </w:tc>
        <w:tc>
          <w:tcPr>
            <w:tcW w:w="23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TEST COND</w:t>
            </w:r>
            <w:r>
              <w:rPr>
                <w:rFonts w:asciiTheme="minorHAnsi" w:hAnsiTheme="minorHAnsi" w:cstheme="minorBidi"/>
                <w:b/>
                <w:bCs/>
                <w:sz w:val="18"/>
                <w:szCs w:val="18"/>
              </w:rPr>
              <w:t>ITIONS</w:t>
            </w:r>
          </w:p>
        </w:tc>
        <w:tc>
          <w:tcPr>
            <w:tcW w:w="450" w:type="pct"/>
            <w:tcBorders>
              <w:top w:val="single" w:sz="4" w:space="0" w:color="auto"/>
              <w:left w:val="single" w:sz="4" w:space="0" w:color="auto"/>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MIN</w:t>
            </w:r>
          </w:p>
        </w:tc>
        <w:tc>
          <w:tcPr>
            <w:tcW w:w="450" w:type="pct"/>
            <w:tcBorders>
              <w:top w:val="single" w:sz="4" w:space="0" w:color="auto"/>
              <w:left w:val="nil"/>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TYP</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MAX</w:t>
            </w:r>
          </w:p>
        </w:tc>
        <w:tc>
          <w:tcPr>
            <w:tcW w:w="1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UNIT</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8 V to 40 V, 100 mA ≤ I</w:t>
            </w:r>
            <w:r>
              <w:rPr>
                <w:rFonts w:asciiTheme="minorHAnsi" w:hAnsiTheme="minorHAnsi" w:cstheme="minorBidi"/>
                <w:sz w:val="18"/>
                <w:szCs w:val="18"/>
                <w:vertAlign w:val="subscript"/>
              </w:rPr>
              <w:t>OUT</w:t>
            </w:r>
            <w:r>
              <w:rPr>
                <w:rFonts w:asciiTheme="minorHAnsi" w:hAnsiTheme="minorHAnsi" w:cstheme="minorBidi"/>
                <w:sz w:val="18"/>
                <w:szCs w:val="18"/>
              </w:rPr>
              <w:t xml:space="preserve"> ≤ 5 A, T</w:t>
            </w:r>
            <w:r>
              <w:rPr>
                <w:rFonts w:asciiTheme="minorHAnsi" w:hAnsiTheme="minorHAnsi" w:cstheme="minorBidi"/>
                <w:sz w:val="18"/>
                <w:szCs w:val="18"/>
                <w:vertAlign w:val="subscript"/>
              </w:rPr>
              <w:t>J</w:t>
            </w:r>
            <w:r>
              <w:rPr>
                <w:rFonts w:asciiTheme="minorHAnsi" w:hAnsiTheme="minorHAnsi" w:cstheme="minorBidi"/>
                <w:sz w:val="18"/>
                <w:szCs w:val="18"/>
              </w:rPr>
              <w:t xml:space="preserve"> = 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3.234 </w:t>
            </w: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3.3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3.366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8 V to 40 V, 100 mA ≤ I</w:t>
            </w:r>
            <w:r>
              <w:rPr>
                <w:rFonts w:asciiTheme="minorHAnsi" w:hAnsiTheme="minorHAnsi" w:cstheme="minorBidi"/>
                <w:sz w:val="18"/>
                <w:szCs w:val="18"/>
                <w:vertAlign w:val="subscript"/>
              </w:rPr>
              <w:t>OUT</w:t>
            </w:r>
            <w:r>
              <w:rPr>
                <w:rFonts w:asciiTheme="minorHAnsi" w:hAnsiTheme="minorHAnsi" w:cstheme="minorBidi"/>
                <w:sz w:val="18"/>
                <w:szCs w:val="18"/>
              </w:rPr>
              <w:t xml:space="preserve"> ≤ 5 A, T</w:t>
            </w:r>
            <w:r>
              <w:rPr>
                <w:rFonts w:asciiTheme="minorHAnsi" w:hAnsiTheme="minorHAnsi" w:cstheme="minorBidi"/>
                <w:sz w:val="18"/>
                <w:szCs w:val="18"/>
                <w:vertAlign w:val="subscript"/>
              </w:rPr>
              <w:t>J</w:t>
            </w:r>
            <w:r>
              <w:rPr>
                <w:rFonts w:asciiTheme="minorHAnsi" w:hAnsiTheme="minorHAnsi" w:cstheme="minorBidi"/>
                <w:sz w:val="18"/>
                <w:szCs w:val="18"/>
              </w:rPr>
              <w:t xml:space="preserve"> = –40°C to 125°C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3.201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3.399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Efficiency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12 V, I</w:t>
            </w:r>
            <w:r>
              <w:rPr>
                <w:rFonts w:asciiTheme="minorHAnsi" w:hAnsiTheme="minorHAnsi" w:cstheme="minorBidi"/>
                <w:sz w:val="18"/>
                <w:szCs w:val="18"/>
                <w:vertAlign w:val="subscript"/>
              </w:rPr>
              <w:t>LOAD</w:t>
            </w:r>
            <w:r>
              <w:rPr>
                <w:rFonts w:asciiTheme="minorHAnsi" w:hAnsiTheme="minorHAnsi" w:cstheme="minorBidi"/>
                <w:sz w:val="18"/>
                <w:szCs w:val="18"/>
              </w:rPr>
              <w:t xml:space="preserve"> = 5 A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82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w:t>
            </w:r>
            <w:r>
              <w:rPr>
                <w:rFonts w:asciiTheme="minorHAnsi" w:hAnsiTheme="minorHAnsi" w:cstheme="minorBidi"/>
                <w:sz w:val="18"/>
                <w:szCs w:val="18"/>
              </w:rPr>
              <w:t xml:space="preserve"> </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2"/>
        <w:numPr>
          <w:ilvl w:val="1"/>
          <w:numId w:val="10"/>
        </w:numPr>
        <w:ind w:left="0" w:firstLine="0"/>
      </w:pPr>
      <w:bookmarkStart w:id="40" w:name="_API12658"/>
      <w:bookmarkStart w:id="41" w:name="_Toc527710963"/>
      <w:r>
        <w:t>Electrical Characteristics - 5V</w:t>
      </w:r>
      <w:bookmarkEnd w:id="40"/>
      <w:bookmarkEnd w:id="41"/>
      <w:r>
        <w:t xml:space="preserve"> </w:t>
      </w:r>
    </w:p>
    <w:p w:rsidR="00000000" w:rsidRDefault="000D7D3F">
      <w:pPr>
        <w:rPr>
          <w:sz w:val="16"/>
          <w:szCs w:val="16"/>
        </w:rPr>
      </w:pPr>
      <w:r>
        <w:rPr>
          <w:sz w:val="16"/>
          <w:szCs w:val="16"/>
        </w:rPr>
        <w:t>T</w:t>
      </w:r>
      <w:r>
        <w:rPr>
          <w:sz w:val="16"/>
          <w:szCs w:val="16"/>
          <w:vertAlign w:val="subscript"/>
        </w:rPr>
        <w:t>J</w:t>
      </w:r>
      <w:r>
        <w:rPr>
          <w:sz w:val="16"/>
          <w:szCs w:val="16"/>
        </w:rPr>
        <w:t xml:space="preserve"> = 25°C, sync pin open circuited (unless otherwise noted). All limits are ensured at room temperature and at temperature extremes. All room temperature limits are 100% tested during production with T</w:t>
      </w:r>
      <w:r>
        <w:rPr>
          <w:sz w:val="16"/>
          <w:szCs w:val="16"/>
          <w:vertAlign w:val="subscript"/>
        </w:rPr>
        <w:t>A</w:t>
      </w:r>
      <w:r>
        <w:rPr>
          <w:sz w:val="16"/>
          <w:szCs w:val="16"/>
        </w:rPr>
        <w:t xml:space="preserve"> </w:t>
      </w:r>
      <w:r>
        <w:rPr>
          <w:sz w:val="16"/>
          <w:szCs w:val="16"/>
        </w:rPr>
        <w:t>= T</w:t>
      </w:r>
      <w:r>
        <w:rPr>
          <w:sz w:val="16"/>
          <w:szCs w:val="16"/>
          <w:vertAlign w:val="subscript"/>
        </w:rPr>
        <w:t>J</w:t>
      </w:r>
      <w:r>
        <w:rPr>
          <w:sz w:val="16"/>
          <w:szCs w:val="16"/>
        </w:rPr>
        <w:t xml:space="preserve"> = 25°C. All limits at temperature extremes are ensured through correlation using standard standard Quality Control (SQC) methods. All limits are used to calculate Average Outgoing Quality Level (AOQL). Typical values are determined with T</w:t>
      </w:r>
      <w:r>
        <w:rPr>
          <w:sz w:val="16"/>
          <w:szCs w:val="16"/>
          <w:vertAlign w:val="subscript"/>
        </w:rPr>
        <w:t>A</w:t>
      </w:r>
      <w:r>
        <w:rPr>
          <w:sz w:val="16"/>
          <w:szCs w:val="16"/>
        </w:rPr>
        <w:t xml:space="preserve"> = T</w:t>
      </w:r>
      <w:r>
        <w:rPr>
          <w:sz w:val="16"/>
          <w:szCs w:val="16"/>
          <w:vertAlign w:val="subscript"/>
        </w:rPr>
        <w:t>J</w:t>
      </w:r>
      <w:r>
        <w:rPr>
          <w:sz w:val="16"/>
          <w:szCs w:val="16"/>
        </w:rPr>
        <w:t xml:space="preserve"> = 25°C</w:t>
      </w:r>
      <w:r>
        <w:rPr>
          <w:sz w:val="16"/>
          <w:szCs w:val="16"/>
        </w:rPr>
        <w:t xml:space="preserve"> and represent the most likely norm.</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044"/>
        <w:gridCol w:w="4799"/>
        <w:gridCol w:w="879"/>
        <w:gridCol w:w="879"/>
        <w:gridCol w:w="879"/>
        <w:gridCol w:w="590"/>
      </w:tblGrid>
      <w:tr w:rsidR="00000000">
        <w:trPr>
          <w:tblHeader/>
        </w:trPr>
        <w:tc>
          <w:tcPr>
            <w:tcW w:w="1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PARAMETER</w:t>
            </w:r>
          </w:p>
        </w:tc>
        <w:tc>
          <w:tcPr>
            <w:tcW w:w="23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TEST CONDITIONS</w:t>
            </w:r>
          </w:p>
        </w:tc>
        <w:tc>
          <w:tcPr>
            <w:tcW w:w="450" w:type="pct"/>
            <w:tcBorders>
              <w:top w:val="single" w:sz="4" w:space="0" w:color="auto"/>
              <w:left w:val="single" w:sz="4" w:space="0" w:color="auto"/>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MIN</w:t>
            </w:r>
          </w:p>
        </w:tc>
        <w:tc>
          <w:tcPr>
            <w:tcW w:w="450" w:type="pct"/>
            <w:tcBorders>
              <w:top w:val="single" w:sz="4" w:space="0" w:color="auto"/>
              <w:left w:val="nil"/>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TYP</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MAX</w:t>
            </w:r>
          </w:p>
        </w:tc>
        <w:tc>
          <w:tcPr>
            <w:tcW w:w="1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UNIT</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8 V to 40 V, 100 mA ≤ I</w:t>
            </w:r>
            <w:r>
              <w:rPr>
                <w:rFonts w:asciiTheme="minorHAnsi" w:hAnsiTheme="minorHAnsi" w:cstheme="minorBidi"/>
                <w:sz w:val="18"/>
                <w:szCs w:val="18"/>
                <w:vertAlign w:val="subscript"/>
              </w:rPr>
              <w:t>OUT</w:t>
            </w:r>
            <w:r>
              <w:rPr>
                <w:rFonts w:asciiTheme="minorHAnsi" w:hAnsiTheme="minorHAnsi" w:cstheme="minorBidi"/>
                <w:sz w:val="18"/>
                <w:szCs w:val="18"/>
              </w:rPr>
              <w:t xml:space="preserve"> ≤ 5 A, T</w:t>
            </w:r>
            <w:r>
              <w:rPr>
                <w:rFonts w:asciiTheme="minorHAnsi" w:hAnsiTheme="minorHAnsi" w:cstheme="minorBidi"/>
                <w:sz w:val="18"/>
                <w:szCs w:val="18"/>
                <w:vertAlign w:val="subscript"/>
              </w:rPr>
              <w:t>J</w:t>
            </w:r>
            <w:r>
              <w:rPr>
                <w:rFonts w:asciiTheme="minorHAnsi" w:hAnsiTheme="minorHAnsi" w:cstheme="minorBidi"/>
                <w:sz w:val="18"/>
                <w:szCs w:val="18"/>
              </w:rPr>
              <w:t xml:space="preserve"> = 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4.9 </w:t>
            </w: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5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5.1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8 V to 40 V, 100 mA ≤ I</w:t>
            </w:r>
            <w:r>
              <w:rPr>
                <w:rFonts w:asciiTheme="minorHAnsi" w:hAnsiTheme="minorHAnsi" w:cstheme="minorBidi"/>
                <w:sz w:val="18"/>
                <w:szCs w:val="18"/>
                <w:vertAlign w:val="subscript"/>
              </w:rPr>
              <w:t>OUT</w:t>
            </w:r>
            <w:r>
              <w:rPr>
                <w:rFonts w:asciiTheme="minorHAnsi" w:hAnsiTheme="minorHAnsi" w:cstheme="minorBidi"/>
                <w:sz w:val="18"/>
                <w:szCs w:val="18"/>
              </w:rPr>
              <w:t xml:space="preserve"> ≤ 5 A, T</w:t>
            </w:r>
            <w:r>
              <w:rPr>
                <w:rFonts w:asciiTheme="minorHAnsi" w:hAnsiTheme="minorHAnsi" w:cstheme="minorBidi"/>
                <w:sz w:val="18"/>
                <w:szCs w:val="18"/>
                <w:vertAlign w:val="subscript"/>
              </w:rPr>
              <w:t>J</w:t>
            </w:r>
            <w:r>
              <w:rPr>
                <w:rFonts w:asciiTheme="minorHAnsi" w:hAnsiTheme="minorHAnsi" w:cstheme="minorBidi"/>
                <w:sz w:val="18"/>
                <w:szCs w:val="18"/>
              </w:rPr>
              <w:t xml:space="preserve"> = –40°C to 125°C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4.85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5.15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Efficiency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12 V, I</w:t>
            </w:r>
            <w:r>
              <w:rPr>
                <w:rFonts w:asciiTheme="minorHAnsi" w:hAnsiTheme="minorHAnsi" w:cstheme="minorBidi"/>
                <w:sz w:val="18"/>
                <w:szCs w:val="18"/>
                <w:vertAlign w:val="subscript"/>
              </w:rPr>
              <w:t>LOAD</w:t>
            </w:r>
            <w:r>
              <w:rPr>
                <w:rFonts w:asciiTheme="minorHAnsi" w:hAnsiTheme="minorHAnsi" w:cstheme="minorBidi"/>
                <w:sz w:val="18"/>
                <w:szCs w:val="18"/>
              </w:rPr>
              <w:t xml:space="preserve"> = 5 A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84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 </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2"/>
        <w:numPr>
          <w:ilvl w:val="1"/>
          <w:numId w:val="10"/>
        </w:numPr>
        <w:ind w:left="0" w:firstLine="0"/>
      </w:pPr>
      <w:bookmarkStart w:id="42" w:name="_API12663"/>
      <w:bookmarkStart w:id="43" w:name="_Toc527710964"/>
      <w:r>
        <w:t>Electrical Characteristics - 12V</w:t>
      </w:r>
      <w:bookmarkEnd w:id="42"/>
      <w:bookmarkEnd w:id="43"/>
      <w:r>
        <w:t xml:space="preserve"> </w:t>
      </w:r>
    </w:p>
    <w:p w:rsidR="00000000" w:rsidRDefault="000D7D3F">
      <w:pPr>
        <w:rPr>
          <w:sz w:val="16"/>
          <w:szCs w:val="16"/>
        </w:rPr>
      </w:pPr>
      <w:r>
        <w:rPr>
          <w:sz w:val="16"/>
          <w:szCs w:val="16"/>
        </w:rPr>
        <w:t>T</w:t>
      </w:r>
      <w:r>
        <w:rPr>
          <w:sz w:val="16"/>
          <w:szCs w:val="16"/>
          <w:vertAlign w:val="subscript"/>
        </w:rPr>
        <w:t>J</w:t>
      </w:r>
      <w:r>
        <w:rPr>
          <w:sz w:val="16"/>
          <w:szCs w:val="16"/>
        </w:rPr>
        <w:t xml:space="preserve"> </w:t>
      </w:r>
      <w:r>
        <w:rPr>
          <w:sz w:val="16"/>
          <w:szCs w:val="16"/>
        </w:rPr>
        <w:t>= 25°C, sync pin open circuited (unless otherwise noted). All limits are ensured at room temperature and at temperature extremes. All room temperature limits are 100% tested during production with T</w:t>
      </w:r>
      <w:r>
        <w:rPr>
          <w:sz w:val="16"/>
          <w:szCs w:val="16"/>
          <w:vertAlign w:val="subscript"/>
        </w:rPr>
        <w:t>A</w:t>
      </w:r>
      <w:r>
        <w:rPr>
          <w:sz w:val="16"/>
          <w:szCs w:val="16"/>
        </w:rPr>
        <w:t xml:space="preserve"> = T</w:t>
      </w:r>
      <w:r>
        <w:rPr>
          <w:sz w:val="16"/>
          <w:szCs w:val="16"/>
          <w:vertAlign w:val="subscript"/>
        </w:rPr>
        <w:t>J</w:t>
      </w:r>
      <w:r>
        <w:rPr>
          <w:sz w:val="16"/>
          <w:szCs w:val="16"/>
        </w:rPr>
        <w:t xml:space="preserve"> = 25°C. All limits at temperature extremes are ensu</w:t>
      </w:r>
      <w:r>
        <w:rPr>
          <w:sz w:val="16"/>
          <w:szCs w:val="16"/>
        </w:rPr>
        <w:t>red through correlation using standard standard Quality Control (SQC) methods. All limits are used to calculate Average Outgoing Quality Level (AOQL). Typical values are determined with T</w:t>
      </w:r>
      <w:r>
        <w:rPr>
          <w:sz w:val="16"/>
          <w:szCs w:val="16"/>
          <w:vertAlign w:val="subscript"/>
        </w:rPr>
        <w:t>A</w:t>
      </w:r>
      <w:r>
        <w:rPr>
          <w:sz w:val="16"/>
          <w:szCs w:val="16"/>
        </w:rPr>
        <w:t xml:space="preserve"> = T</w:t>
      </w:r>
      <w:r>
        <w:rPr>
          <w:sz w:val="16"/>
          <w:szCs w:val="16"/>
          <w:vertAlign w:val="subscript"/>
        </w:rPr>
        <w:t>J</w:t>
      </w:r>
      <w:r>
        <w:rPr>
          <w:sz w:val="16"/>
          <w:szCs w:val="16"/>
        </w:rPr>
        <w:t xml:space="preserve"> = 25°C and represent the most likely norm.</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044"/>
        <w:gridCol w:w="4799"/>
        <w:gridCol w:w="879"/>
        <w:gridCol w:w="879"/>
        <w:gridCol w:w="879"/>
        <w:gridCol w:w="590"/>
      </w:tblGrid>
      <w:tr w:rsidR="00000000">
        <w:trPr>
          <w:tblHeader/>
        </w:trPr>
        <w:tc>
          <w:tcPr>
            <w:tcW w:w="1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PARAMETER</w:t>
            </w:r>
          </w:p>
        </w:tc>
        <w:tc>
          <w:tcPr>
            <w:tcW w:w="23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TEST COND</w:t>
            </w:r>
            <w:r>
              <w:rPr>
                <w:rFonts w:asciiTheme="minorHAnsi" w:hAnsiTheme="minorHAnsi" w:cstheme="minorBidi"/>
                <w:b/>
                <w:bCs/>
                <w:sz w:val="18"/>
                <w:szCs w:val="18"/>
              </w:rPr>
              <w:t>ITIONS</w:t>
            </w:r>
          </w:p>
        </w:tc>
        <w:tc>
          <w:tcPr>
            <w:tcW w:w="450" w:type="pct"/>
            <w:tcBorders>
              <w:top w:val="single" w:sz="4" w:space="0" w:color="auto"/>
              <w:left w:val="single" w:sz="4" w:space="0" w:color="auto"/>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MIN</w:t>
            </w:r>
          </w:p>
        </w:tc>
        <w:tc>
          <w:tcPr>
            <w:tcW w:w="450" w:type="pct"/>
            <w:tcBorders>
              <w:top w:val="single" w:sz="4" w:space="0" w:color="auto"/>
              <w:left w:val="nil"/>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TYP</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MAX</w:t>
            </w:r>
          </w:p>
        </w:tc>
        <w:tc>
          <w:tcPr>
            <w:tcW w:w="1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UNIT</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15 V to 40 V, 100 mA ≤ I</w:t>
            </w:r>
            <w:r>
              <w:rPr>
                <w:rFonts w:asciiTheme="minorHAnsi" w:hAnsiTheme="minorHAnsi" w:cstheme="minorBidi"/>
                <w:sz w:val="18"/>
                <w:szCs w:val="18"/>
                <w:vertAlign w:val="subscript"/>
              </w:rPr>
              <w:t>OUT</w:t>
            </w:r>
            <w:r>
              <w:rPr>
                <w:rFonts w:asciiTheme="minorHAnsi" w:hAnsiTheme="minorHAnsi" w:cstheme="minorBidi"/>
                <w:sz w:val="18"/>
                <w:szCs w:val="18"/>
              </w:rPr>
              <w:t xml:space="preserve"> ≤ 5 A, T</w:t>
            </w:r>
            <w:r>
              <w:rPr>
                <w:rFonts w:asciiTheme="minorHAnsi" w:hAnsiTheme="minorHAnsi" w:cstheme="minorBidi"/>
                <w:sz w:val="18"/>
                <w:szCs w:val="18"/>
                <w:vertAlign w:val="subscript"/>
              </w:rPr>
              <w:t>J</w:t>
            </w:r>
            <w:r>
              <w:rPr>
                <w:rFonts w:asciiTheme="minorHAnsi" w:hAnsiTheme="minorHAnsi" w:cstheme="minorBidi"/>
                <w:sz w:val="18"/>
                <w:szCs w:val="18"/>
              </w:rPr>
              <w:t xml:space="preserve"> = 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11.76 </w:t>
            </w: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12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12.24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lastRenderedPageBreak/>
              <w:t xml:space="preserve">Output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15 V to 40 V, 100 mA ≤ I</w:t>
            </w:r>
            <w:r>
              <w:rPr>
                <w:rFonts w:asciiTheme="minorHAnsi" w:hAnsiTheme="minorHAnsi" w:cstheme="minorBidi"/>
                <w:sz w:val="18"/>
                <w:szCs w:val="18"/>
                <w:vertAlign w:val="subscript"/>
              </w:rPr>
              <w:t>OUT</w:t>
            </w:r>
            <w:r>
              <w:rPr>
                <w:rFonts w:asciiTheme="minorHAnsi" w:hAnsiTheme="minorHAnsi" w:cstheme="minorBidi"/>
                <w:sz w:val="18"/>
                <w:szCs w:val="18"/>
              </w:rPr>
              <w:t xml:space="preserve"> ≤ 5 A, T</w:t>
            </w:r>
            <w:r>
              <w:rPr>
                <w:rFonts w:asciiTheme="minorHAnsi" w:hAnsiTheme="minorHAnsi" w:cstheme="minorBidi"/>
                <w:sz w:val="18"/>
                <w:szCs w:val="18"/>
                <w:vertAlign w:val="subscript"/>
              </w:rPr>
              <w:t>J</w:t>
            </w:r>
            <w:r>
              <w:rPr>
                <w:rFonts w:asciiTheme="minorHAnsi" w:hAnsiTheme="minorHAnsi" w:cstheme="minorBidi"/>
                <w:sz w:val="18"/>
                <w:szCs w:val="18"/>
              </w:rPr>
              <w:t xml:space="preserve"> = –40°C to 125°C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11.64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12.36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Efficiency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24 V, I</w:t>
            </w:r>
            <w:r>
              <w:rPr>
                <w:rFonts w:asciiTheme="minorHAnsi" w:hAnsiTheme="minorHAnsi" w:cstheme="minorBidi"/>
                <w:sz w:val="18"/>
                <w:szCs w:val="18"/>
                <w:vertAlign w:val="subscript"/>
              </w:rPr>
              <w:t>LOAD</w:t>
            </w:r>
            <w:r>
              <w:rPr>
                <w:rFonts w:asciiTheme="minorHAnsi" w:hAnsiTheme="minorHAnsi" w:cstheme="minorBidi"/>
                <w:sz w:val="18"/>
                <w:szCs w:val="18"/>
              </w:rPr>
              <w:t xml:space="preserve"> = 5 A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92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 </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2"/>
        <w:numPr>
          <w:ilvl w:val="1"/>
          <w:numId w:val="10"/>
        </w:numPr>
        <w:ind w:left="0" w:firstLine="0"/>
      </w:pPr>
      <w:bookmarkStart w:id="44" w:name="_API12668"/>
      <w:bookmarkStart w:id="45" w:name="_Toc527710965"/>
      <w:r>
        <w:t>Electrical Characteristics - Adjustable</w:t>
      </w:r>
      <w:bookmarkEnd w:id="44"/>
      <w:bookmarkEnd w:id="45"/>
      <w:r>
        <w:t xml:space="preserve"> </w:t>
      </w:r>
    </w:p>
    <w:p w:rsidR="00000000" w:rsidRDefault="000D7D3F">
      <w:pPr>
        <w:rPr>
          <w:sz w:val="16"/>
          <w:szCs w:val="16"/>
        </w:rPr>
      </w:pPr>
      <w:r>
        <w:rPr>
          <w:sz w:val="16"/>
          <w:szCs w:val="16"/>
        </w:rPr>
        <w:t>T</w:t>
      </w:r>
      <w:r>
        <w:rPr>
          <w:sz w:val="16"/>
          <w:szCs w:val="16"/>
          <w:vertAlign w:val="subscript"/>
        </w:rPr>
        <w:t>J</w:t>
      </w:r>
      <w:r>
        <w:rPr>
          <w:sz w:val="16"/>
          <w:szCs w:val="16"/>
        </w:rPr>
        <w:t xml:space="preserve"> = 25°C, sync pin open circuited (unless otherwise noted). All limits are ensured at room temperature and at temperature extremes. All room temperature limits are 100% tested during production</w:t>
      </w:r>
      <w:r>
        <w:rPr>
          <w:sz w:val="16"/>
          <w:szCs w:val="16"/>
        </w:rPr>
        <w:t xml:space="preserve"> with T</w:t>
      </w:r>
      <w:r>
        <w:rPr>
          <w:sz w:val="16"/>
          <w:szCs w:val="16"/>
          <w:vertAlign w:val="subscript"/>
        </w:rPr>
        <w:t>A</w:t>
      </w:r>
      <w:r>
        <w:rPr>
          <w:sz w:val="16"/>
          <w:szCs w:val="16"/>
        </w:rPr>
        <w:t xml:space="preserve"> = T</w:t>
      </w:r>
      <w:r>
        <w:rPr>
          <w:sz w:val="16"/>
          <w:szCs w:val="16"/>
          <w:vertAlign w:val="subscript"/>
        </w:rPr>
        <w:t>J</w:t>
      </w:r>
      <w:r>
        <w:rPr>
          <w:sz w:val="16"/>
          <w:szCs w:val="16"/>
        </w:rPr>
        <w:t xml:space="preserve"> = 25°C. All limits at temperature extremes are ensured through correlation using standard standard Quality Control (SQC) methods. All limits are used to calculate Average Outgoing Quality Level (AOQL). Typical values are determined with T</w:t>
      </w:r>
      <w:r>
        <w:rPr>
          <w:sz w:val="16"/>
          <w:szCs w:val="16"/>
          <w:vertAlign w:val="subscript"/>
        </w:rPr>
        <w:t>A</w:t>
      </w:r>
      <w:r>
        <w:rPr>
          <w:sz w:val="16"/>
          <w:szCs w:val="16"/>
        </w:rPr>
        <w:t xml:space="preserve"> = </w:t>
      </w:r>
      <w:r>
        <w:rPr>
          <w:sz w:val="16"/>
          <w:szCs w:val="16"/>
        </w:rPr>
        <w:t>T</w:t>
      </w:r>
      <w:r>
        <w:rPr>
          <w:sz w:val="16"/>
          <w:szCs w:val="16"/>
          <w:vertAlign w:val="subscript"/>
        </w:rPr>
        <w:t>J</w:t>
      </w:r>
      <w:r>
        <w:rPr>
          <w:sz w:val="16"/>
          <w:szCs w:val="16"/>
        </w:rPr>
        <w:t xml:space="preserve"> = 25°C and represent the most likely norm.</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044"/>
        <w:gridCol w:w="4799"/>
        <w:gridCol w:w="879"/>
        <w:gridCol w:w="879"/>
        <w:gridCol w:w="879"/>
        <w:gridCol w:w="590"/>
      </w:tblGrid>
      <w:tr w:rsidR="00000000">
        <w:trPr>
          <w:tblHeader/>
        </w:trPr>
        <w:tc>
          <w:tcPr>
            <w:tcW w:w="1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PARAMETER</w:t>
            </w:r>
          </w:p>
        </w:tc>
        <w:tc>
          <w:tcPr>
            <w:tcW w:w="23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TEST CONDITIONS</w:t>
            </w:r>
          </w:p>
        </w:tc>
        <w:tc>
          <w:tcPr>
            <w:tcW w:w="450" w:type="pct"/>
            <w:tcBorders>
              <w:top w:val="single" w:sz="4" w:space="0" w:color="auto"/>
              <w:left w:val="single" w:sz="4" w:space="0" w:color="auto"/>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MIN</w:t>
            </w:r>
          </w:p>
        </w:tc>
        <w:tc>
          <w:tcPr>
            <w:tcW w:w="450" w:type="pct"/>
            <w:tcBorders>
              <w:top w:val="single" w:sz="4" w:space="0" w:color="auto"/>
              <w:left w:val="nil"/>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TYP</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MAX</w:t>
            </w:r>
          </w:p>
        </w:tc>
        <w:tc>
          <w:tcPr>
            <w:tcW w:w="1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UNIT</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8 V to 40 V, 100 mA ≤ I</w:t>
            </w:r>
            <w:r>
              <w:rPr>
                <w:rFonts w:asciiTheme="minorHAnsi" w:hAnsiTheme="minorHAnsi" w:cstheme="minorBidi"/>
                <w:sz w:val="18"/>
                <w:szCs w:val="18"/>
                <w:vertAlign w:val="subscript"/>
              </w:rPr>
              <w:t>OUT</w:t>
            </w:r>
            <w:r>
              <w:rPr>
                <w:rFonts w:asciiTheme="minorHAnsi" w:hAnsiTheme="minorHAnsi" w:cstheme="minorBidi"/>
                <w:sz w:val="18"/>
                <w:szCs w:val="18"/>
              </w:rPr>
              <w:t xml:space="preserve"> ≤ 5 A, V</w:t>
            </w:r>
            <w:r>
              <w:rPr>
                <w:rFonts w:asciiTheme="minorHAnsi" w:hAnsiTheme="minorHAnsi" w:cstheme="minorBidi"/>
                <w:sz w:val="18"/>
                <w:szCs w:val="18"/>
                <w:vertAlign w:val="subscript"/>
              </w:rPr>
              <w:t>OUT</w:t>
            </w:r>
            <w:r>
              <w:rPr>
                <w:rFonts w:asciiTheme="minorHAnsi" w:hAnsiTheme="minorHAnsi" w:cstheme="minorBidi"/>
                <w:sz w:val="18"/>
                <w:szCs w:val="18"/>
              </w:rPr>
              <w:t xml:space="preserve"> programmed for 5V T</w:t>
            </w:r>
            <w:r>
              <w:rPr>
                <w:rFonts w:asciiTheme="minorHAnsi" w:hAnsiTheme="minorHAnsi" w:cstheme="minorBidi"/>
                <w:sz w:val="18"/>
                <w:szCs w:val="18"/>
                <w:vertAlign w:val="subscript"/>
              </w:rPr>
              <w:t>J</w:t>
            </w:r>
            <w:r>
              <w:rPr>
                <w:rFonts w:asciiTheme="minorHAnsi" w:hAnsiTheme="minorHAnsi" w:cstheme="minorBidi"/>
                <w:sz w:val="18"/>
                <w:szCs w:val="18"/>
              </w:rPr>
              <w:t xml:space="preserve"> = 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1.186 </w:t>
            </w: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1.21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1.234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voltage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w:t>
            </w:r>
            <w:r>
              <w:rPr>
                <w:rFonts w:asciiTheme="minorHAnsi" w:hAnsiTheme="minorHAnsi" w:cstheme="minorBidi"/>
                <w:sz w:val="18"/>
                <w:szCs w:val="18"/>
              </w:rPr>
              <w:t>= 8 V to 40 V, 100 mA ≤ I</w:t>
            </w:r>
            <w:r>
              <w:rPr>
                <w:rFonts w:asciiTheme="minorHAnsi" w:hAnsiTheme="minorHAnsi" w:cstheme="minorBidi"/>
                <w:sz w:val="18"/>
                <w:szCs w:val="18"/>
                <w:vertAlign w:val="subscript"/>
              </w:rPr>
              <w:t>OUT</w:t>
            </w:r>
            <w:r>
              <w:rPr>
                <w:rFonts w:asciiTheme="minorHAnsi" w:hAnsiTheme="minorHAnsi" w:cstheme="minorBidi"/>
                <w:sz w:val="18"/>
                <w:szCs w:val="18"/>
              </w:rPr>
              <w:t xml:space="preserve"> ≤ 5 A, V</w:t>
            </w:r>
            <w:r>
              <w:rPr>
                <w:rFonts w:asciiTheme="minorHAnsi" w:hAnsiTheme="minorHAnsi" w:cstheme="minorBidi"/>
                <w:sz w:val="18"/>
                <w:szCs w:val="18"/>
                <w:vertAlign w:val="subscript"/>
              </w:rPr>
              <w:t>OUT</w:t>
            </w:r>
            <w:r>
              <w:rPr>
                <w:rFonts w:asciiTheme="minorHAnsi" w:hAnsiTheme="minorHAnsi" w:cstheme="minorBidi"/>
                <w:sz w:val="18"/>
                <w:szCs w:val="18"/>
              </w:rPr>
              <w:t xml:space="preserve"> programmed for 5 V, T</w:t>
            </w:r>
            <w:r>
              <w:rPr>
                <w:rFonts w:asciiTheme="minorHAnsi" w:hAnsiTheme="minorHAnsi" w:cstheme="minorBidi"/>
                <w:sz w:val="18"/>
                <w:szCs w:val="18"/>
                <w:vertAlign w:val="subscript"/>
              </w:rPr>
              <w:t>J</w:t>
            </w:r>
            <w:r>
              <w:rPr>
                <w:rFonts w:asciiTheme="minorHAnsi" w:hAnsiTheme="minorHAnsi" w:cstheme="minorBidi"/>
                <w:sz w:val="18"/>
                <w:szCs w:val="18"/>
              </w:rPr>
              <w:t xml:space="preserve"> = –40°C to 125°C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1.174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1.246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V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Efficiency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12 V, I</w:t>
            </w:r>
            <w:r>
              <w:rPr>
                <w:rFonts w:asciiTheme="minorHAnsi" w:hAnsiTheme="minorHAnsi" w:cstheme="minorBidi"/>
                <w:sz w:val="18"/>
                <w:szCs w:val="18"/>
                <w:vertAlign w:val="subscript"/>
              </w:rPr>
              <w:t>LOAD</w:t>
            </w:r>
            <w:r>
              <w:rPr>
                <w:rFonts w:asciiTheme="minorHAnsi" w:hAnsiTheme="minorHAnsi" w:cstheme="minorBidi"/>
                <w:sz w:val="18"/>
                <w:szCs w:val="18"/>
              </w:rPr>
              <w:t xml:space="preserve"> = 5 A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84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 </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2"/>
        <w:numPr>
          <w:ilvl w:val="1"/>
          <w:numId w:val="10"/>
        </w:numPr>
        <w:ind w:left="0" w:firstLine="0"/>
      </w:pPr>
      <w:bookmarkStart w:id="46" w:name="_API12673"/>
      <w:bookmarkStart w:id="47" w:name="_Toc527710966"/>
      <w:r>
        <w:t>Electrical Characteristics – All Output Voltage Versions</w:t>
      </w:r>
      <w:bookmarkEnd w:id="46"/>
      <w:bookmarkEnd w:id="47"/>
      <w:r>
        <w:t xml:space="preserve"> </w:t>
      </w:r>
    </w:p>
    <w:p w:rsidR="00000000" w:rsidRDefault="000D7D3F">
      <w:pPr>
        <w:rPr>
          <w:sz w:val="16"/>
          <w:szCs w:val="16"/>
        </w:rPr>
      </w:pPr>
      <w:r>
        <w:rPr>
          <w:sz w:val="16"/>
          <w:szCs w:val="16"/>
        </w:rPr>
        <w:t>T</w:t>
      </w:r>
      <w:r>
        <w:rPr>
          <w:sz w:val="16"/>
          <w:szCs w:val="16"/>
          <w:vertAlign w:val="subscript"/>
        </w:rPr>
        <w:t>J</w:t>
      </w:r>
      <w:r>
        <w:rPr>
          <w:sz w:val="16"/>
          <w:szCs w:val="16"/>
        </w:rPr>
        <w:t xml:space="preserve"> = 25°C, V</w:t>
      </w:r>
      <w:r>
        <w:rPr>
          <w:sz w:val="16"/>
          <w:szCs w:val="16"/>
          <w:vertAlign w:val="subscript"/>
        </w:rPr>
        <w:t>IN</w:t>
      </w:r>
      <w:r>
        <w:rPr>
          <w:sz w:val="16"/>
          <w:szCs w:val="16"/>
        </w:rPr>
        <w:t>= 12 V for the 3.3-V, 5-V, and Adjustable versions, V</w:t>
      </w:r>
      <w:r>
        <w:rPr>
          <w:sz w:val="16"/>
          <w:szCs w:val="16"/>
          <w:vertAlign w:val="subscript"/>
        </w:rPr>
        <w:t xml:space="preserve">IN </w:t>
      </w:r>
      <w:r>
        <w:rPr>
          <w:sz w:val="16"/>
          <w:szCs w:val="16"/>
        </w:rPr>
        <w:t>= 24 V for the 12-V version, sync pin open circuited (unless otherwise noted). All limits are ensured at room temperature and at</w:t>
      </w:r>
      <w:r>
        <w:rPr>
          <w:sz w:val="16"/>
          <w:szCs w:val="16"/>
        </w:rPr>
        <w:t xml:space="preserve"> temperature extremes. All room temperature limits are 100% tested during production with T</w:t>
      </w:r>
      <w:r>
        <w:rPr>
          <w:sz w:val="16"/>
          <w:szCs w:val="16"/>
          <w:vertAlign w:val="subscript"/>
        </w:rPr>
        <w:t>A</w:t>
      </w:r>
      <w:r>
        <w:rPr>
          <w:sz w:val="16"/>
          <w:szCs w:val="16"/>
        </w:rPr>
        <w:t xml:space="preserve"> = T</w:t>
      </w:r>
      <w:r>
        <w:rPr>
          <w:sz w:val="16"/>
          <w:szCs w:val="16"/>
          <w:vertAlign w:val="subscript"/>
        </w:rPr>
        <w:t>J</w:t>
      </w:r>
      <w:r>
        <w:rPr>
          <w:sz w:val="16"/>
          <w:szCs w:val="16"/>
        </w:rPr>
        <w:t xml:space="preserve"> = 25°C. All limits at temperature extremes are ensured through correlation using standard standard Quality Control (SQC) methods. All limits are used to calcu</w:t>
      </w:r>
      <w:r>
        <w:rPr>
          <w:sz w:val="16"/>
          <w:szCs w:val="16"/>
        </w:rPr>
        <w:t>late Average Outgoing Quality Level (AOQL). Typical values are determined with T</w:t>
      </w:r>
      <w:r>
        <w:rPr>
          <w:sz w:val="16"/>
          <w:szCs w:val="16"/>
          <w:vertAlign w:val="subscript"/>
        </w:rPr>
        <w:t>A</w:t>
      </w:r>
      <w:r>
        <w:rPr>
          <w:sz w:val="16"/>
          <w:szCs w:val="16"/>
        </w:rPr>
        <w:t xml:space="preserve"> = T</w:t>
      </w:r>
      <w:r>
        <w:rPr>
          <w:sz w:val="16"/>
          <w:szCs w:val="16"/>
          <w:vertAlign w:val="subscript"/>
        </w:rPr>
        <w:t>J</w:t>
      </w:r>
      <w:r>
        <w:rPr>
          <w:sz w:val="16"/>
          <w:szCs w:val="16"/>
        </w:rPr>
        <w:t xml:space="preserve"> = 25°C and represent the most likely norm.</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044"/>
        <w:gridCol w:w="4799"/>
        <w:gridCol w:w="879"/>
        <w:gridCol w:w="879"/>
        <w:gridCol w:w="879"/>
        <w:gridCol w:w="590"/>
      </w:tblGrid>
      <w:tr w:rsidR="00000000">
        <w:trPr>
          <w:tblHeader/>
        </w:trPr>
        <w:tc>
          <w:tcPr>
            <w:tcW w:w="1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PARAMETER</w:t>
            </w:r>
          </w:p>
        </w:tc>
        <w:tc>
          <w:tcPr>
            <w:tcW w:w="23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TEST CONDITIONS</w:t>
            </w:r>
          </w:p>
        </w:tc>
        <w:tc>
          <w:tcPr>
            <w:tcW w:w="450" w:type="pct"/>
            <w:tcBorders>
              <w:top w:val="single" w:sz="4" w:space="0" w:color="auto"/>
              <w:left w:val="single" w:sz="4" w:space="0" w:color="auto"/>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MIN</w:t>
            </w:r>
          </w:p>
        </w:tc>
        <w:tc>
          <w:tcPr>
            <w:tcW w:w="450" w:type="pct"/>
            <w:tcBorders>
              <w:top w:val="single" w:sz="4" w:space="0" w:color="auto"/>
              <w:left w:val="nil"/>
              <w:bottom w:val="single" w:sz="4" w:space="0" w:color="auto"/>
              <w:right w:val="nil"/>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TYP</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MAX</w:t>
            </w:r>
          </w:p>
        </w:tc>
        <w:tc>
          <w:tcPr>
            <w:tcW w:w="1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pStyle w:val="onormal"/>
              <w:spacing w:after="0" w:afterAutospacing="0"/>
              <w:jc w:val="center"/>
              <w:rPr>
                <w:rFonts w:asciiTheme="minorHAnsi" w:hAnsiTheme="minorHAnsi" w:cstheme="minorBidi"/>
                <w:b/>
                <w:bCs/>
                <w:sz w:val="18"/>
                <w:szCs w:val="18"/>
              </w:rPr>
            </w:pPr>
            <w:r>
              <w:rPr>
                <w:rFonts w:asciiTheme="minorHAnsi" w:hAnsiTheme="minorHAnsi" w:cstheme="minorBidi"/>
                <w:b/>
                <w:bCs/>
                <w:sz w:val="18"/>
                <w:szCs w:val="18"/>
              </w:rPr>
              <w:t>UNIT</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Quiescent current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FEEDBACK</w:t>
            </w:r>
            <w:r>
              <w:rPr>
                <w:rFonts w:asciiTheme="minorHAnsi" w:hAnsiTheme="minorHAnsi" w:cstheme="minorBidi"/>
                <w:sz w:val="18"/>
                <w:szCs w:val="18"/>
              </w:rPr>
              <w:t xml:space="preserve"> </w:t>
            </w:r>
            <w:r>
              <w:rPr>
                <w:rFonts w:asciiTheme="minorHAnsi" w:hAnsiTheme="minorHAnsi" w:cstheme="minorBidi"/>
                <w:sz w:val="18"/>
                <w:szCs w:val="18"/>
              </w:rPr>
              <w:t>= 8 V for 3.3-V, 5-V, and adjustable versions, V</w:t>
            </w:r>
            <w:r>
              <w:rPr>
                <w:rFonts w:asciiTheme="minorHAnsi" w:hAnsiTheme="minorHAnsi" w:cstheme="minorBidi"/>
                <w:sz w:val="18"/>
                <w:szCs w:val="18"/>
                <w:vertAlign w:val="subscript"/>
              </w:rPr>
              <w:t>FEEDBACK</w:t>
            </w:r>
            <w:r>
              <w:rPr>
                <w:rFonts w:asciiTheme="minorHAnsi" w:hAnsiTheme="minorHAnsi" w:cstheme="minorBidi"/>
                <w:sz w:val="18"/>
                <w:szCs w:val="18"/>
              </w:rPr>
              <w:t xml:space="preserve"> = 15 V for 12-V versions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4.2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6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mA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Standby quiescent current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ON/OFF pin = 0 V, T</w:t>
            </w:r>
            <w:r>
              <w:rPr>
                <w:rFonts w:asciiTheme="minorHAnsi" w:hAnsiTheme="minorHAnsi" w:cstheme="minorBidi"/>
                <w:sz w:val="18"/>
                <w:szCs w:val="18"/>
                <w:vertAlign w:val="subscript"/>
              </w:rPr>
              <w:t>J</w:t>
            </w:r>
            <w:r>
              <w:rPr>
                <w:rFonts w:asciiTheme="minorHAnsi" w:hAnsiTheme="minorHAnsi" w:cstheme="minorBidi"/>
                <w:sz w:val="18"/>
                <w:szCs w:val="18"/>
              </w:rPr>
              <w:t xml:space="preserve"> = 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50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100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μA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Standby quiescent current, T</w:t>
            </w:r>
            <w:r>
              <w:rPr>
                <w:rFonts w:asciiTheme="minorHAnsi" w:hAnsiTheme="minorHAnsi" w:cstheme="minorBidi"/>
                <w:sz w:val="18"/>
                <w:szCs w:val="18"/>
                <w:vertAlign w:val="subscript"/>
              </w:rPr>
              <w:t>J</w:t>
            </w:r>
            <w:r>
              <w:rPr>
                <w:rFonts w:asciiTheme="minorHAnsi" w:hAnsiTheme="minorHAnsi" w:cstheme="minorBidi"/>
                <w:sz w:val="18"/>
                <w:szCs w:val="18"/>
              </w:rPr>
              <w:t xml:space="preserve"> = –40°C to 125°C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ON/OFF pin = 0 V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150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μA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Current limit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T</w:t>
            </w:r>
            <w:r>
              <w:rPr>
                <w:rFonts w:asciiTheme="minorHAnsi" w:hAnsiTheme="minorHAnsi" w:cstheme="minorBidi"/>
                <w:sz w:val="18"/>
                <w:szCs w:val="18"/>
                <w:vertAlign w:val="subscript"/>
              </w:rPr>
              <w:t>J</w:t>
            </w:r>
            <w:r>
              <w:rPr>
                <w:rFonts w:asciiTheme="minorHAnsi" w:hAnsiTheme="minorHAnsi" w:cstheme="minorBidi"/>
                <w:sz w:val="18"/>
                <w:szCs w:val="18"/>
              </w:rPr>
              <w:t xml:space="preserve"> = 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6.1 </w:t>
            </w: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7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8.3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A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Current limit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T</w:t>
            </w:r>
            <w:r>
              <w:rPr>
                <w:rFonts w:asciiTheme="minorHAnsi" w:hAnsiTheme="minorHAnsi" w:cstheme="minorBidi"/>
                <w:sz w:val="18"/>
                <w:szCs w:val="18"/>
                <w:vertAlign w:val="subscript"/>
              </w:rPr>
              <w:t>J</w:t>
            </w:r>
            <w:r>
              <w:rPr>
                <w:rFonts w:asciiTheme="minorHAnsi" w:hAnsiTheme="minorHAnsi" w:cstheme="minorBidi"/>
                <w:sz w:val="18"/>
                <w:szCs w:val="18"/>
              </w:rPr>
              <w:t xml:space="preserve"> = –40°C to 125°C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5.75 </w:t>
            </w: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8.75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A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leakage current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IN</w:t>
            </w:r>
            <w:r>
              <w:rPr>
                <w:rFonts w:asciiTheme="minorHAnsi" w:hAnsiTheme="minorHAnsi" w:cstheme="minorBidi"/>
                <w:sz w:val="18"/>
                <w:szCs w:val="18"/>
              </w:rPr>
              <w:t xml:space="preserve"> = 40 V, ON/OFF pin = 0 V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200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μA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leakage current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SWITCH</w:t>
            </w:r>
            <w:r>
              <w:rPr>
                <w:rFonts w:asciiTheme="minorHAnsi" w:hAnsiTheme="minorHAnsi" w:cstheme="minorBidi"/>
                <w:sz w:val="18"/>
                <w:szCs w:val="18"/>
              </w:rPr>
              <w:t xml:space="preserve"> = 0 V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15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μA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Output leakage current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V</w:t>
            </w:r>
            <w:r>
              <w:rPr>
                <w:rFonts w:asciiTheme="minorHAnsi" w:hAnsiTheme="minorHAnsi" w:cstheme="minorBidi"/>
                <w:sz w:val="18"/>
                <w:szCs w:val="18"/>
                <w:vertAlign w:val="subscript"/>
              </w:rPr>
              <w:t>SWITCH</w:t>
            </w:r>
            <w:r>
              <w:rPr>
                <w:rFonts w:asciiTheme="minorHAnsi" w:hAnsiTheme="minorHAnsi" w:cstheme="minorBidi"/>
                <w:sz w:val="18"/>
                <w:szCs w:val="18"/>
              </w:rPr>
              <w:t xml:space="preserve"> = –1 V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6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rPr>
                <w:rFonts w:asciiTheme="minorHAnsi" w:hAnsiTheme="minorHAnsi" w:cstheme="minorBidi"/>
                <w:sz w:val="18"/>
                <w:szCs w:val="18"/>
              </w:rPr>
            </w:pP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mA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Switch on-resistance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I</w:t>
            </w:r>
            <w:r>
              <w:rPr>
                <w:rFonts w:asciiTheme="minorHAnsi" w:hAnsiTheme="minorHAnsi" w:cstheme="minorBidi"/>
                <w:sz w:val="18"/>
                <w:szCs w:val="18"/>
                <w:vertAlign w:val="subscript"/>
              </w:rPr>
              <w:t>SWITCH</w:t>
            </w:r>
            <w:r>
              <w:rPr>
                <w:rFonts w:asciiTheme="minorHAnsi" w:hAnsiTheme="minorHAnsi" w:cstheme="minorBidi"/>
                <w:sz w:val="18"/>
                <w:szCs w:val="18"/>
              </w:rPr>
              <w:t xml:space="preserve"> = 5 A, T</w:t>
            </w:r>
            <w:r>
              <w:rPr>
                <w:rFonts w:asciiTheme="minorHAnsi" w:hAnsiTheme="minorHAnsi" w:cstheme="minorBidi"/>
                <w:sz w:val="18"/>
                <w:szCs w:val="18"/>
                <w:vertAlign w:val="subscript"/>
              </w:rPr>
              <w:t>J</w:t>
            </w:r>
            <w:r>
              <w:rPr>
                <w:rFonts w:asciiTheme="minorHAnsi" w:hAnsiTheme="minorHAnsi" w:cstheme="minorBidi"/>
                <w:sz w:val="18"/>
                <w:szCs w:val="18"/>
              </w:rPr>
              <w:t xml:space="preserve"> = 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0.12 </w:t>
            </w: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0.14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Ω </w:t>
            </w:r>
          </w:p>
        </w:tc>
      </w:tr>
      <w:tr w:rsidR="00000000">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 xml:space="preserve">Switch on-resistance </w:t>
            </w:r>
          </w:p>
        </w:tc>
        <w:tc>
          <w:tcPr>
            <w:tcW w:w="23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rPr>
                <w:rFonts w:asciiTheme="minorHAnsi" w:hAnsiTheme="minorHAnsi" w:cstheme="minorBidi"/>
                <w:sz w:val="18"/>
                <w:szCs w:val="18"/>
              </w:rPr>
            </w:pPr>
            <w:r>
              <w:rPr>
                <w:rFonts w:asciiTheme="minorHAnsi" w:hAnsiTheme="minorHAnsi" w:cstheme="minorBidi"/>
                <w:sz w:val="18"/>
                <w:szCs w:val="18"/>
              </w:rPr>
              <w:t>I</w:t>
            </w:r>
            <w:r>
              <w:rPr>
                <w:rFonts w:asciiTheme="minorHAnsi" w:hAnsiTheme="minorHAnsi" w:cstheme="minorBidi"/>
                <w:sz w:val="18"/>
                <w:szCs w:val="18"/>
                <w:vertAlign w:val="subscript"/>
              </w:rPr>
              <w:t>SWITCH</w:t>
            </w:r>
            <w:r>
              <w:rPr>
                <w:rFonts w:asciiTheme="minorHAnsi" w:hAnsiTheme="minorHAnsi" w:cstheme="minorBidi"/>
                <w:sz w:val="18"/>
                <w:szCs w:val="18"/>
              </w:rPr>
              <w:t xml:space="preserve"> = 5 A, T</w:t>
            </w:r>
            <w:r>
              <w:rPr>
                <w:rFonts w:asciiTheme="minorHAnsi" w:hAnsiTheme="minorHAnsi" w:cstheme="minorBidi"/>
                <w:sz w:val="18"/>
                <w:szCs w:val="18"/>
                <w:vertAlign w:val="subscript"/>
              </w:rPr>
              <w:t>J</w:t>
            </w:r>
            <w:r>
              <w:rPr>
                <w:rFonts w:asciiTheme="minorHAnsi" w:hAnsiTheme="minorHAnsi" w:cstheme="minorBidi"/>
                <w:sz w:val="18"/>
                <w:szCs w:val="18"/>
              </w:rPr>
              <w:t xml:space="preserve"> = –40°C to 125°C </w:t>
            </w:r>
          </w:p>
        </w:tc>
        <w:tc>
          <w:tcPr>
            <w:tcW w:w="450" w:type="pct"/>
            <w:tcBorders>
              <w:top w:val="single" w:sz="4" w:space="0" w:color="auto"/>
              <w:left w:val="single" w:sz="4" w:space="0" w:color="auto"/>
              <w:bottom w:val="single" w:sz="4" w:space="0" w:color="auto"/>
              <w:right w:val="nil"/>
            </w:tcBorders>
            <w:vAlign w:val="center"/>
            <w:hideMark/>
          </w:tcPr>
          <w:p w:rsidR="00000000" w:rsidRDefault="000D7D3F">
            <w:pPr>
              <w:rPr>
                <w:rFonts w:asciiTheme="minorHAnsi" w:hAnsiTheme="minorHAnsi" w:cstheme="minorBidi"/>
                <w:sz w:val="18"/>
                <w:szCs w:val="18"/>
              </w:rPr>
            </w:pPr>
          </w:p>
        </w:tc>
        <w:tc>
          <w:tcPr>
            <w:tcW w:w="450" w:type="pct"/>
            <w:tcBorders>
              <w:top w:val="single" w:sz="4" w:space="0" w:color="auto"/>
              <w:left w:val="nil"/>
              <w:bottom w:val="single" w:sz="4" w:space="0" w:color="auto"/>
              <w:right w:val="nil"/>
            </w:tcBorders>
            <w:vAlign w:val="center"/>
            <w:hideMark/>
          </w:tcPr>
          <w:p w:rsidR="00000000" w:rsidRDefault="000D7D3F">
            <w:pPr>
              <w:rPr>
                <w:rFonts w:asciiTheme="minorHAnsi" w:eastAsiaTheme="minorHAnsi" w:hAnsiTheme="minorHAnsi" w:cstheme="minorBidi"/>
                <w:szCs w:val="20"/>
              </w:rPr>
            </w:pPr>
          </w:p>
        </w:tc>
        <w:tc>
          <w:tcPr>
            <w:tcW w:w="450" w:type="pct"/>
            <w:tcBorders>
              <w:top w:val="single" w:sz="4" w:space="0" w:color="auto"/>
              <w:left w:val="nil"/>
              <w:bottom w:val="single" w:sz="4" w:space="0" w:color="auto"/>
              <w:right w:val="single" w:sz="4" w:space="0" w:color="auto"/>
            </w:tcBorders>
            <w:vAlign w:val="center"/>
            <w:hideMark/>
          </w:tcPr>
          <w:p w:rsidR="00000000" w:rsidRDefault="000D7D3F">
            <w:pPr>
              <w:pStyle w:val="onormal"/>
              <w:spacing w:after="0" w:afterAutospacing="0"/>
              <w:jc w:val="right"/>
              <w:rPr>
                <w:rFonts w:asciiTheme="minorHAnsi" w:hAnsiTheme="minorHAnsi" w:cstheme="minorBidi"/>
                <w:sz w:val="18"/>
                <w:szCs w:val="18"/>
              </w:rPr>
            </w:pPr>
            <w:r>
              <w:rPr>
                <w:rFonts w:asciiTheme="minorHAnsi" w:hAnsiTheme="minorHAnsi" w:cstheme="minorBidi"/>
                <w:sz w:val="18"/>
                <w:szCs w:val="18"/>
              </w:rPr>
              <w:t xml:space="preserve">0.225 </w:t>
            </w:r>
          </w:p>
        </w:tc>
        <w:tc>
          <w:tcPr>
            <w:tcW w:w="100" w:type="pct"/>
            <w:tcBorders>
              <w:top w:val="single" w:sz="4" w:space="0" w:color="auto"/>
              <w:left w:val="single" w:sz="4" w:space="0" w:color="auto"/>
              <w:bottom w:val="single" w:sz="4" w:space="0" w:color="auto"/>
              <w:right w:val="single" w:sz="4" w:space="0" w:color="auto"/>
            </w:tcBorders>
            <w:vAlign w:val="center"/>
            <w:hideMark/>
          </w:tcPr>
          <w:p w:rsidR="00000000" w:rsidRDefault="000D7D3F">
            <w:pPr>
              <w:pStyle w:val="onormal"/>
              <w:spacing w:after="0" w:afterAutospacing="0"/>
              <w:jc w:val="center"/>
              <w:rPr>
                <w:rFonts w:asciiTheme="minorHAnsi" w:hAnsiTheme="minorHAnsi" w:cstheme="minorBidi"/>
                <w:sz w:val="18"/>
                <w:szCs w:val="18"/>
              </w:rPr>
            </w:pPr>
            <w:r>
              <w:rPr>
                <w:rFonts w:asciiTheme="minorHAnsi" w:hAnsiTheme="minorHAnsi" w:cstheme="minorBidi"/>
                <w:sz w:val="18"/>
                <w:szCs w:val="18"/>
              </w:rPr>
              <w:t xml:space="preserve">Ω </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1"/>
        <w:numPr>
          <w:ilvl w:val="0"/>
          <w:numId w:val="10"/>
        </w:numPr>
        <w:ind w:left="0" w:firstLine="0"/>
      </w:pPr>
      <w:bookmarkStart w:id="48" w:name="_API12685"/>
      <w:bookmarkStart w:id="49" w:name="_Toc527710967"/>
      <w:r>
        <w:lastRenderedPageBreak/>
        <w:t>Typical Characteristics</w:t>
      </w:r>
      <w:bookmarkEnd w:id="48"/>
      <w:bookmarkEnd w:id="49"/>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keepNext/>
      </w:pPr>
      <w:r>
        <w:rPr>
          <w:noProof/>
        </w:rPr>
        <w:drawing>
          <wp:inline distT="0" distB="0" distL="0" distR="0">
            <wp:extent cx="2973705" cy="2822575"/>
            <wp:effectExtent l="0" t="0" r="0" b="0"/>
            <wp:docPr id="7" name="Picture 7" descr="cid:JAMA_IMG_249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id:JAMA_IMG_2494.png"/>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73705" cy="2822575"/>
                    </a:xfrm>
                    <a:prstGeom prst="rect">
                      <a:avLst/>
                    </a:prstGeom>
                    <a:solidFill>
                      <a:srgbClr val="FFFFFF"/>
                    </a:solidFill>
                    <a:ln>
                      <a:noFill/>
                    </a:ln>
                  </pic:spPr>
                </pic:pic>
              </a:graphicData>
            </a:graphic>
          </wp:inline>
        </w:drawing>
      </w:r>
    </w:p>
    <w:p w:rsidR="00000000" w:rsidRDefault="000D7D3F">
      <w:pPr>
        <w:pStyle w:val="Caption"/>
        <w:spacing w:after="240"/>
      </w:pPr>
      <w:bookmarkStart w:id="50" w:name="_API12686"/>
      <w:r>
        <w:t xml:space="preserve">Figure </w:t>
      </w:r>
      <w:r>
        <w:fldChar w:fldCharType="begin"/>
      </w:r>
      <w:r>
        <w:instrText xml:space="preserve"> SEQ Figure \* ARABIC </w:instrText>
      </w:r>
      <w:r>
        <w:fldChar w:fldCharType="separate"/>
      </w:r>
      <w:r w:rsidR="005434E8">
        <w:rPr>
          <w:noProof/>
        </w:rPr>
        <w:t>2</w:t>
      </w:r>
      <w:r>
        <w:fldChar w:fldCharType="end"/>
      </w:r>
      <w:bookmarkEnd w:id="50"/>
      <w:r>
        <w:t xml:space="preserve">. Normalized Output Voltage </w:t>
      </w:r>
    </w:p>
    <w:p w:rsidR="00000000" w:rsidRDefault="000D7D3F">
      <w:pPr>
        <w:keepNext/>
      </w:pPr>
      <w:r>
        <w:rPr>
          <w:noProof/>
        </w:rPr>
        <w:drawing>
          <wp:inline distT="0" distB="0" distL="0" distR="0">
            <wp:extent cx="2973705" cy="2910205"/>
            <wp:effectExtent l="0" t="0" r="0" b="0"/>
            <wp:docPr id="8" name="Picture 8" descr="cid:JAMA_IMG_249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id:JAMA_IMG_2495.png"/>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3705" cy="2910205"/>
                    </a:xfrm>
                    <a:prstGeom prst="rect">
                      <a:avLst/>
                    </a:prstGeom>
                    <a:solidFill>
                      <a:srgbClr val="FFFFFF"/>
                    </a:solidFill>
                    <a:ln>
                      <a:noFill/>
                    </a:ln>
                  </pic:spPr>
                </pic:pic>
              </a:graphicData>
            </a:graphic>
          </wp:inline>
        </w:drawing>
      </w:r>
    </w:p>
    <w:p w:rsidR="00000000" w:rsidRDefault="000D7D3F">
      <w:pPr>
        <w:pStyle w:val="Caption"/>
        <w:spacing w:after="240"/>
      </w:pPr>
      <w:bookmarkStart w:id="51" w:name="_API12687"/>
      <w:r>
        <w:t xml:space="preserve">Figure </w:t>
      </w:r>
      <w:r>
        <w:fldChar w:fldCharType="begin"/>
      </w:r>
      <w:r>
        <w:instrText xml:space="preserve"> SEQ Figure \* ARABIC </w:instrText>
      </w:r>
      <w:r>
        <w:fldChar w:fldCharType="separate"/>
      </w:r>
      <w:r w:rsidR="005434E8">
        <w:rPr>
          <w:noProof/>
        </w:rPr>
        <w:t>3</w:t>
      </w:r>
      <w:r>
        <w:fldChar w:fldCharType="end"/>
      </w:r>
      <w:bookmarkEnd w:id="51"/>
      <w:r>
        <w:t xml:space="preserve">. Line Regulation </w:t>
      </w:r>
    </w:p>
    <w:p w:rsidR="00000000" w:rsidRDefault="000D7D3F">
      <w:pPr>
        <w:keepNext/>
      </w:pPr>
      <w:r>
        <w:rPr>
          <w:noProof/>
        </w:rPr>
        <w:drawing>
          <wp:inline distT="0" distB="0" distL="0" distR="0">
            <wp:extent cx="2973705" cy="2894330"/>
            <wp:effectExtent l="0" t="0" r="0" b="1270"/>
            <wp:docPr id="9" name="Picture 9" descr="cid:JAMA_IMG_249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id:JAMA_IMG_2496.png"/>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3705" cy="2894330"/>
                    </a:xfrm>
                    <a:prstGeom prst="rect">
                      <a:avLst/>
                    </a:prstGeom>
                    <a:solidFill>
                      <a:srgbClr val="FFFFFF"/>
                    </a:solidFill>
                    <a:ln>
                      <a:noFill/>
                    </a:ln>
                  </pic:spPr>
                </pic:pic>
              </a:graphicData>
            </a:graphic>
          </wp:inline>
        </w:drawing>
      </w:r>
    </w:p>
    <w:p w:rsidR="00000000" w:rsidRDefault="000D7D3F">
      <w:pPr>
        <w:pStyle w:val="Caption"/>
        <w:spacing w:after="240"/>
      </w:pPr>
      <w:bookmarkStart w:id="52" w:name="_API12688"/>
      <w:r>
        <w:t xml:space="preserve">Figure </w:t>
      </w:r>
      <w:r>
        <w:fldChar w:fldCharType="begin"/>
      </w:r>
      <w:r>
        <w:instrText xml:space="preserve"> SEQ Figure \* ARABIC </w:instrText>
      </w:r>
      <w:r>
        <w:fldChar w:fldCharType="separate"/>
      </w:r>
      <w:r w:rsidR="005434E8">
        <w:rPr>
          <w:noProof/>
        </w:rPr>
        <w:t>4</w:t>
      </w:r>
      <w:r>
        <w:fldChar w:fldCharType="end"/>
      </w:r>
      <w:bookmarkEnd w:id="52"/>
      <w:r>
        <w:t xml:space="preserve">. Efficiency vs Input Voltage </w:t>
      </w:r>
    </w:p>
    <w:p w:rsidR="00000000" w:rsidRDefault="000D7D3F">
      <w:pPr>
        <w:keepNext/>
      </w:pPr>
      <w:r>
        <w:rPr>
          <w:noProof/>
        </w:rPr>
        <w:drawing>
          <wp:inline distT="0" distB="0" distL="0" distR="0">
            <wp:extent cx="2973705" cy="2926080"/>
            <wp:effectExtent l="0" t="0" r="0" b="0"/>
            <wp:docPr id="10" name="Picture 10" descr="cid:JAMA_IMG_249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id:JAMA_IMG_2497.png"/>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73705" cy="2926080"/>
                    </a:xfrm>
                    <a:prstGeom prst="rect">
                      <a:avLst/>
                    </a:prstGeom>
                    <a:solidFill>
                      <a:srgbClr val="FFFFFF"/>
                    </a:solidFill>
                    <a:ln>
                      <a:noFill/>
                    </a:ln>
                  </pic:spPr>
                </pic:pic>
              </a:graphicData>
            </a:graphic>
          </wp:inline>
        </w:drawing>
      </w:r>
    </w:p>
    <w:p w:rsidR="00000000" w:rsidRDefault="000D7D3F">
      <w:pPr>
        <w:pStyle w:val="Caption"/>
        <w:spacing w:after="240"/>
      </w:pPr>
      <w:bookmarkStart w:id="53" w:name="_API12689"/>
      <w:r>
        <w:t xml:space="preserve">Figure </w:t>
      </w:r>
      <w:r>
        <w:fldChar w:fldCharType="begin"/>
      </w:r>
      <w:r>
        <w:instrText xml:space="preserve"> SEQ Figure \* ARABIC </w:instrText>
      </w:r>
      <w:r>
        <w:fldChar w:fldCharType="separate"/>
      </w:r>
      <w:r w:rsidR="005434E8">
        <w:rPr>
          <w:noProof/>
        </w:rPr>
        <w:t>5</w:t>
      </w:r>
      <w:r>
        <w:fldChar w:fldCharType="end"/>
      </w:r>
      <w:bookmarkEnd w:id="53"/>
      <w:r>
        <w:t xml:space="preserve">. Efficiency vs ILOAD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pPr>
        <w:pStyle w:val="Heading1"/>
        <w:numPr>
          <w:ilvl w:val="0"/>
          <w:numId w:val="10"/>
        </w:numPr>
        <w:ind w:left="0" w:firstLine="0"/>
      </w:pPr>
      <w:bookmarkStart w:id="54" w:name="_API12690"/>
      <w:bookmarkStart w:id="55" w:name="_Toc527710968"/>
      <w:r>
        <w:lastRenderedPageBreak/>
        <w:t>Detailed Description</w:t>
      </w:r>
      <w:bookmarkEnd w:id="54"/>
      <w:bookmarkEnd w:id="55"/>
      <w:r>
        <w:t xml:space="preserve"> </w:t>
      </w:r>
    </w:p>
    <w:p w:rsidR="00000000" w:rsidRDefault="000D7D3F">
      <w:pPr>
        <w:pStyle w:val="Heading2"/>
        <w:numPr>
          <w:ilvl w:val="1"/>
          <w:numId w:val="10"/>
        </w:numPr>
        <w:ind w:left="0" w:firstLine="0"/>
      </w:pPr>
      <w:bookmarkStart w:id="56" w:name="_API12691"/>
      <w:bookmarkStart w:id="57" w:name="_Toc527710969"/>
      <w:r>
        <w:t>Overview</w:t>
      </w:r>
      <w:bookmarkEnd w:id="56"/>
      <w:bookmarkEnd w:id="57"/>
      <w:r>
        <w:t xml:space="preserve"> </w:t>
      </w:r>
    </w:p>
    <w:p w:rsidR="00000000" w:rsidRDefault="000D7D3F">
      <w:r>
        <w:t>The LM2677 provides all of the active functions required for a step-down (buck) switching regulator. The internal power switch is a DMOS power MOSFET to provide power supply designs with high current capability, up to 5 A, and highly efficient operation.</w:t>
      </w:r>
    </w:p>
    <w:p w:rsidR="00000000" w:rsidRDefault="000D7D3F">
      <w:r>
        <w:t>T</w:t>
      </w:r>
      <w:r>
        <w:t>he LM2677 is part of the SIMPLE SWITCHER family of power converters. A complete design uses a minimum number of external components, which have been predetermined from a variety of manufacturers.</w:t>
      </w:r>
    </w:p>
    <w:p w:rsidR="00000000" w:rsidRDefault="000D7D3F">
      <w:pPr>
        <w:pStyle w:val="Heading2"/>
        <w:numPr>
          <w:ilvl w:val="1"/>
          <w:numId w:val="10"/>
        </w:numPr>
        <w:ind w:left="0" w:firstLine="0"/>
      </w:pPr>
      <w:bookmarkStart w:id="58" w:name="_API12693"/>
      <w:bookmarkStart w:id="59" w:name="_Toc527710970"/>
      <w:r>
        <w:t>Functional Block Diagram</w:t>
      </w:r>
      <w:bookmarkEnd w:id="58"/>
      <w:bookmarkEnd w:id="59"/>
      <w:r>
        <w:t xml:space="preserve"> </w:t>
      </w:r>
    </w:p>
    <w:p w:rsidR="00000000" w:rsidRDefault="000D7D3F">
      <w:pPr>
        <w:keepNext/>
      </w:pPr>
      <w:r>
        <w:rPr>
          <w:noProof/>
        </w:rPr>
        <w:drawing>
          <wp:inline distT="0" distB="0" distL="0" distR="0">
            <wp:extent cx="5947410" cy="4055110"/>
            <wp:effectExtent l="0" t="0" r="0" b="0"/>
            <wp:docPr id="11" name="Picture 11" descr="cid:JAMA_IMG_252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id:JAMA_IMG_2523.png"/>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7410" cy="4055110"/>
                    </a:xfrm>
                    <a:prstGeom prst="rect">
                      <a:avLst/>
                    </a:prstGeom>
                    <a:solidFill>
                      <a:srgbClr val="FFFFFF"/>
                    </a:solidFill>
                    <a:ln>
                      <a:noFill/>
                    </a:ln>
                  </pic:spPr>
                </pic:pic>
              </a:graphicData>
            </a:graphic>
          </wp:inline>
        </w:drawing>
      </w:r>
    </w:p>
    <w:p w:rsidR="00000000" w:rsidRDefault="000D7D3F">
      <w:pPr>
        <w:pStyle w:val="Caption"/>
        <w:spacing w:after="240"/>
      </w:pPr>
      <w:bookmarkStart w:id="60" w:name="_API12694"/>
      <w:r>
        <w:t xml:space="preserve">Figure </w:t>
      </w:r>
      <w:r>
        <w:fldChar w:fldCharType="begin"/>
      </w:r>
      <w:r>
        <w:instrText xml:space="preserve"> SEQ Figure \* ARABIC </w:instrText>
      </w:r>
      <w:r>
        <w:fldChar w:fldCharType="separate"/>
      </w:r>
      <w:r w:rsidR="005434E8">
        <w:rPr>
          <w:noProof/>
        </w:rPr>
        <w:t>6</w:t>
      </w:r>
      <w:r>
        <w:fldChar w:fldCharType="end"/>
      </w:r>
      <w:bookmarkEnd w:id="60"/>
      <w:r>
        <w:t xml:space="preserve">. Functional Block Diagram </w:t>
      </w:r>
    </w:p>
    <w:p w:rsidR="00000000" w:rsidRDefault="000D7D3F">
      <w:pPr>
        <w:pStyle w:val="Heading2"/>
        <w:numPr>
          <w:ilvl w:val="1"/>
          <w:numId w:val="10"/>
        </w:numPr>
        <w:ind w:left="0" w:firstLine="0"/>
      </w:pPr>
      <w:bookmarkStart w:id="61" w:name="_API12695"/>
      <w:bookmarkStart w:id="62" w:name="_Toc527710971"/>
      <w:r>
        <w:t>Feature Description</w:t>
      </w:r>
      <w:bookmarkEnd w:id="61"/>
      <w:bookmarkEnd w:id="62"/>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3"/>
        <w:numPr>
          <w:ilvl w:val="2"/>
          <w:numId w:val="10"/>
        </w:numPr>
        <w:ind w:left="0" w:firstLine="0"/>
      </w:pPr>
      <w:bookmarkStart w:id="63" w:name="_API12696"/>
      <w:bookmarkStart w:id="64" w:name="_Toc527710972"/>
      <w:r>
        <w:t>Switch Output</w:t>
      </w:r>
      <w:bookmarkEnd w:id="63"/>
      <w:bookmarkEnd w:id="64"/>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r>
        <w:t>This is the output of a power MOSFET switch connected directly to the input voltage. The switch provides energy to an inductor, an output capacitor, and th</w:t>
      </w:r>
      <w:r>
        <w:t xml:space="preserve">e load circuitry under control of an internal pulse-width-modulator (PWM). The PWM controller is internally clocked by a fixed 260-kHz oscillator. In a standard step-down application the duty cycle (Time ON/Time OFF) of the power switch is proportional to </w:t>
      </w:r>
      <w:r>
        <w:t>the ratio of the power supply output voltage to the input voltage. The voltage on pin 1 switches between V</w:t>
      </w:r>
      <w:r>
        <w:rPr>
          <w:vertAlign w:val="subscript"/>
        </w:rPr>
        <w:t>IN</w:t>
      </w:r>
      <w:r>
        <w:t xml:space="preserve"> (switch ON) and below ground by the voltage drop of the external Schottky diode (switch OFF).</w:t>
      </w:r>
    </w:p>
    <w:p w:rsidR="00000000" w:rsidRDefault="000D7D3F">
      <w:pPr>
        <w:pStyle w:val="Heading3"/>
        <w:numPr>
          <w:ilvl w:val="2"/>
          <w:numId w:val="10"/>
        </w:numPr>
        <w:ind w:left="0" w:firstLine="0"/>
      </w:pPr>
      <w:bookmarkStart w:id="65" w:name="_API12698"/>
      <w:bookmarkStart w:id="66" w:name="_Toc527710973"/>
      <w:r>
        <w:t>CBoost</w:t>
      </w:r>
      <w:bookmarkEnd w:id="65"/>
      <w:bookmarkEnd w:id="66"/>
      <w:r>
        <w:t xml:space="preserve"> </w:t>
      </w:r>
    </w:p>
    <w:p w:rsidR="00000000" w:rsidRDefault="000D7D3F">
      <w:r>
        <w:t>A capacitor must be connected from pin 3 to t</w:t>
      </w:r>
      <w:r>
        <w:t>he switch output, pin 1. This capacitor boosts the gate driver to the internal MOSFET above V</w:t>
      </w:r>
      <w:r>
        <w:rPr>
          <w:vertAlign w:val="subscript"/>
        </w:rPr>
        <w:t>IN</w:t>
      </w:r>
      <w:r>
        <w:t xml:space="preserve"> to fully turn it ON. This minimizes conduction losses in the power switch to maintain high efficiency. The recommended value for CBoost is 0.01 μF.</w:t>
      </w:r>
    </w:p>
    <w:p w:rsidR="00000000" w:rsidRDefault="000D7D3F">
      <w:pPr>
        <w:pStyle w:val="Heading3"/>
        <w:numPr>
          <w:ilvl w:val="2"/>
          <w:numId w:val="10"/>
        </w:numPr>
        <w:ind w:left="0" w:firstLine="0"/>
      </w:pPr>
      <w:bookmarkStart w:id="67" w:name="_API12700"/>
      <w:bookmarkStart w:id="68" w:name="_Toc527710974"/>
      <w:r>
        <w:lastRenderedPageBreak/>
        <w:t>Ground</w:t>
      </w:r>
      <w:bookmarkEnd w:id="67"/>
      <w:bookmarkEnd w:id="68"/>
      <w:r>
        <w:t xml:space="preserve"> </w:t>
      </w:r>
    </w:p>
    <w:p w:rsidR="00000000" w:rsidRDefault="000D7D3F">
      <w:r>
        <w:t>This</w:t>
      </w:r>
      <w:r>
        <w:t xml:space="preserve"> is the ground reference connection for all components in the power supply. In fast-switching, high-current applications such as those implemented with the LM2677, TI recommends using a broad ground plane to minimize signal coupling throughout the circuit.</w:t>
      </w:r>
    </w:p>
    <w:p w:rsidR="00000000" w:rsidRDefault="000D7D3F">
      <w:pPr>
        <w:pStyle w:val="Heading3"/>
        <w:numPr>
          <w:ilvl w:val="2"/>
          <w:numId w:val="10"/>
        </w:numPr>
        <w:ind w:left="0" w:firstLine="0"/>
      </w:pPr>
      <w:bookmarkStart w:id="69" w:name="_API12702"/>
      <w:bookmarkStart w:id="70" w:name="_Toc527710975"/>
      <w:r>
        <w:t>Sync</w:t>
      </w:r>
      <w:bookmarkEnd w:id="69"/>
      <w:bookmarkEnd w:id="70"/>
      <w:r>
        <w:t xml:space="preserve"> </w:t>
      </w:r>
    </w:p>
    <w:p w:rsidR="00000000" w:rsidRDefault="000D7D3F">
      <w:r>
        <w:t>This input allows control of the switching clock frequency. If left open-circuited the regulator is switched at the internal oscillator frequency, from 225 kHz to 280 kHz. An external clock can be used to force the switching frequency and thereby co</w:t>
      </w:r>
      <w:r>
        <w:t>ntrol the output ripple frequency of the regulator. This capability provides for consistent filtering of the output ripple from system to system as well as precise frequency spectrum positioning of the ripple frequency, which is often desired in communicat</w:t>
      </w:r>
      <w:r>
        <w:t>ions and radio applications. This external frequency must be greater than the LM2677 internal oscillator frequency, which could be as high as 280 kHz, to prevent an erroneous reset of the internal ramp oscillator and PWM control of the power switch. The ra</w:t>
      </w:r>
      <w:r>
        <w:t>mp oscillator is reset on the positive going edge of the sync input signal. TI recommends ac-coupling the external TTL or CMOS compatible clock (between 0 V and a level greater than 3 V) to the sync input through a 100-pF capacitor and a 1-kΩ resistor to g</w:t>
      </w:r>
      <w:r>
        <w:t xml:space="preserve">round at pin 5 as shown in </w:t>
      </w:r>
      <w:r>
        <w:fldChar w:fldCharType="begin"/>
      </w:r>
      <w:r>
        <w:instrText xml:space="preserve"> REF _API12736 \h </w:instrText>
      </w:r>
      <w:r>
        <w:fldChar w:fldCharType="separate"/>
      </w:r>
      <w:r w:rsidR="005434E8">
        <w:t xml:space="preserve">Figure </w:t>
      </w:r>
      <w:r w:rsidR="005434E8">
        <w:rPr>
          <w:noProof/>
        </w:rPr>
        <w:t>7</w:t>
      </w:r>
      <w:r>
        <w:fldChar w:fldCharType="end"/>
      </w:r>
    </w:p>
    <w:p w:rsidR="00000000" w:rsidRDefault="000D7D3F">
      <w:r>
        <w:t>This input allows control of the switching clock frequency. If left open-circuited the regulator is switched at the internal oscillator frequency, from 225 kHz to 280 kHz. An external clock can be us</w:t>
      </w:r>
      <w:r>
        <w:t>ed to force the switching frequency and thereby control the output ripple frequency of the regulator. This capability provides for consistent filtering of the output ripple from system to system as well as precise frequency spectrum positioning of the ripp</w:t>
      </w:r>
      <w:r>
        <w:t>le frequency, which is often desired in communications and radio applications. This external frequency must be greater than the LM2677 internal oscillator frequency, which could be as high as 280 kHz, to prevent an erroneous reset of the internal ramp osci</w:t>
      </w:r>
      <w:r>
        <w:t>llator and PWM control of the power switch. The ramp oscillator is reset on the positive going edge of the sync input signal. TI recommends ac-coupling the external TTL or CMOS compatible clock (between 0 V and a level greater than 3 V) to the sync input t</w:t>
      </w:r>
      <w:r>
        <w:t xml:space="preserve">hrough a 100-pF capacitor and a 1-kΩ resistor to ground at pin 5 as shown in </w:t>
      </w:r>
      <w:r>
        <w:fldChar w:fldCharType="begin"/>
      </w:r>
      <w:r>
        <w:instrText xml:space="preserve"> REF _API12736 \h </w:instrText>
      </w:r>
      <w:r>
        <w:fldChar w:fldCharType="separate"/>
      </w:r>
      <w:r w:rsidR="005434E8">
        <w:t xml:space="preserve">Figure </w:t>
      </w:r>
      <w:r w:rsidR="005434E8">
        <w:rPr>
          <w:noProof/>
        </w:rPr>
        <w:t>7</w:t>
      </w:r>
      <w:r>
        <w:fldChar w:fldCharType="end"/>
      </w:r>
      <w:r>
        <w:t>).</w:t>
      </w:r>
    </w:p>
    <w:p w:rsidR="00000000" w:rsidRDefault="000D7D3F">
      <w:pPr>
        <w:pStyle w:val="Heading3"/>
        <w:numPr>
          <w:ilvl w:val="2"/>
          <w:numId w:val="10"/>
        </w:numPr>
        <w:ind w:left="0" w:firstLine="0"/>
      </w:pPr>
      <w:bookmarkStart w:id="71" w:name="_API12704"/>
      <w:bookmarkStart w:id="72" w:name="_Toc527710976"/>
      <w:r>
        <w:t>Feedback</w:t>
      </w:r>
      <w:bookmarkEnd w:id="71"/>
      <w:bookmarkEnd w:id="72"/>
      <w:r>
        <w:t xml:space="preserve"> </w:t>
      </w:r>
    </w:p>
    <w:p w:rsidR="00000000" w:rsidRDefault="000D7D3F">
      <w:r>
        <w:t>This is the input to a two-stage, high-gain amplifier, which drives the PWM controller. It is necessary to connect pin 6 to the actual ou</w:t>
      </w:r>
      <w:r>
        <w:t>tput of the power supply to set the dc output voltage. For the fixed output devices (3.3-V, 5-V, and 12-V outputs), a direct wire connection to the output is all that is required as internal gain setting resistors are provided inside the LM2677. For the ad</w:t>
      </w:r>
      <w:r>
        <w:t>justable output version, two external resistors are required to set the dc output voltage. For stable operation of the power supply, it is important to prevent coupling of any inductor flux to the feedback input.</w:t>
      </w:r>
    </w:p>
    <w:p w:rsidR="00000000" w:rsidRDefault="000D7D3F">
      <w:pPr>
        <w:pStyle w:val="Heading3"/>
        <w:numPr>
          <w:ilvl w:val="2"/>
          <w:numId w:val="10"/>
        </w:numPr>
        <w:ind w:left="0" w:firstLine="0"/>
      </w:pPr>
      <w:bookmarkStart w:id="73" w:name="_API12706"/>
      <w:bookmarkStart w:id="74" w:name="_Toc527710977"/>
      <w:r>
        <w:t>ON/OFF</w:t>
      </w:r>
      <w:bookmarkEnd w:id="73"/>
      <w:bookmarkEnd w:id="74"/>
      <w:r>
        <w:t xml:space="preserve"> </w:t>
      </w:r>
    </w:p>
    <w:p w:rsidR="00000000" w:rsidRDefault="000D7D3F">
      <w:r>
        <w:t>This input provides an electrical O</w:t>
      </w:r>
      <w:r>
        <w:t>N/OFF control of the power supply. Connecting this pin to ground or to any voltage less than 0.8 V completely turns OFF the regulator. The current drain from the input supply when OFF is only 50 μA. Pin 7 has an internal pullup current source of approximat</w:t>
      </w:r>
      <w:r>
        <w:t xml:space="preserve">ely 20 μA and a protection clamp Zener diode of 7 V to ground. When electrically driving the ON/OFF pin the high voltage level for the ON condition must not exceed the 6-V absolute maximum limit. When ON/OFF control is not required pin 7 must be left open </w:t>
      </w:r>
      <w:r>
        <w:t>circuited.</w:t>
      </w:r>
    </w:p>
    <w:p w:rsidR="00000000" w:rsidRDefault="000D7D3F">
      <w:pPr>
        <w:pStyle w:val="Heading3"/>
        <w:numPr>
          <w:ilvl w:val="2"/>
          <w:numId w:val="10"/>
        </w:numPr>
        <w:ind w:left="0" w:firstLine="0"/>
      </w:pPr>
      <w:bookmarkStart w:id="75" w:name="_API12708"/>
      <w:bookmarkStart w:id="76" w:name="_Toc527710978"/>
      <w:r>
        <w:t>DAP (VSON Package)</w:t>
      </w:r>
      <w:bookmarkEnd w:id="75"/>
      <w:bookmarkEnd w:id="76"/>
      <w:r>
        <w:t xml:space="preserve"> </w:t>
      </w:r>
    </w:p>
    <w:p w:rsidR="00000000" w:rsidRDefault="000D7D3F">
      <w:r>
        <w:t>The die attach pad (DAP) must be connected to PCB ground plane. For CAD and assembly guidelines, see application note, http://www.ti.com/lit/pdf/SNOA401.</w:t>
      </w:r>
    </w:p>
    <w:p w:rsidR="00000000" w:rsidRDefault="000D7D3F">
      <w:pPr>
        <w:pStyle w:val="Heading2"/>
        <w:numPr>
          <w:ilvl w:val="1"/>
          <w:numId w:val="10"/>
        </w:numPr>
        <w:ind w:left="0" w:firstLine="0"/>
      </w:pPr>
      <w:bookmarkStart w:id="77" w:name="_API12710"/>
      <w:bookmarkStart w:id="78" w:name="_Toc527710979"/>
      <w:r>
        <w:t>Device Functional Modes</w:t>
      </w:r>
      <w:bookmarkEnd w:id="77"/>
      <w:bookmarkEnd w:id="78"/>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3"/>
        <w:numPr>
          <w:ilvl w:val="2"/>
          <w:numId w:val="10"/>
        </w:numPr>
        <w:ind w:left="0" w:firstLine="0"/>
      </w:pPr>
      <w:bookmarkStart w:id="79" w:name="_API12711"/>
      <w:bookmarkStart w:id="80" w:name="_Toc527710980"/>
      <w:r>
        <w:t>Shutdown Mode</w:t>
      </w:r>
      <w:bookmarkEnd w:id="79"/>
      <w:bookmarkEnd w:id="80"/>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r>
        <w:t>The ON/OFF pin provides el</w:t>
      </w:r>
      <w:r>
        <w:t>ectrical ON and OFF control for the LM2677. When the voltage of this pin is lower than 1.4 V, the device is shutdown mode. The typical standby current in this mode is 20 μA.</w:t>
      </w:r>
    </w:p>
    <w:p w:rsidR="00000000" w:rsidRDefault="000D7D3F">
      <w:pPr>
        <w:pStyle w:val="Heading3"/>
        <w:numPr>
          <w:ilvl w:val="2"/>
          <w:numId w:val="10"/>
        </w:numPr>
        <w:ind w:left="0" w:firstLine="0"/>
      </w:pPr>
      <w:bookmarkStart w:id="81" w:name="_API12713"/>
      <w:bookmarkStart w:id="82" w:name="_Toc527710981"/>
      <w:r>
        <w:lastRenderedPageBreak/>
        <w:t>Active Mode</w:t>
      </w:r>
      <w:bookmarkEnd w:id="81"/>
      <w:bookmarkEnd w:id="82"/>
      <w:r>
        <w:t xml:space="preserve"> </w:t>
      </w:r>
    </w:p>
    <w:p w:rsidR="00000000" w:rsidRDefault="000D7D3F">
      <w:r>
        <w:t>When the voltage of the ON/OFF pin is higher than 1.4 V, the device s</w:t>
      </w:r>
      <w:r>
        <w:t>tarts switching, and the output voltage rises until it reaches a normal regulation voltage.</w:t>
      </w:r>
    </w:p>
    <w:p w:rsidR="00000000" w:rsidRDefault="000D7D3F">
      <w:pPr>
        <w:pStyle w:val="Heading1"/>
        <w:numPr>
          <w:ilvl w:val="0"/>
          <w:numId w:val="10"/>
        </w:numPr>
        <w:ind w:left="0" w:firstLine="0"/>
      </w:pPr>
      <w:bookmarkStart w:id="83" w:name="_API12715"/>
      <w:bookmarkStart w:id="84" w:name="_Toc527710982"/>
      <w:r>
        <w:lastRenderedPageBreak/>
        <w:t>Applications and Implementation</w:t>
      </w:r>
      <w:bookmarkEnd w:id="83"/>
      <w:bookmarkEnd w:id="84"/>
      <w:r>
        <w:t xml:space="preserve"> </w:t>
      </w:r>
    </w:p>
    <w:p w:rsidR="00000000" w:rsidRDefault="000D7D3F">
      <w:pPr>
        <w:pStyle w:val="Heading2"/>
        <w:numPr>
          <w:ilvl w:val="1"/>
          <w:numId w:val="10"/>
        </w:numPr>
        <w:ind w:left="0" w:firstLine="0"/>
      </w:pPr>
      <w:bookmarkStart w:id="85" w:name="_API12716"/>
      <w:bookmarkStart w:id="86" w:name="_Toc527710983"/>
      <w:r>
        <w:t>Application Information</w:t>
      </w:r>
      <w:bookmarkEnd w:id="85"/>
      <w:bookmarkEnd w:id="86"/>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3"/>
        <w:numPr>
          <w:ilvl w:val="2"/>
          <w:numId w:val="10"/>
        </w:numPr>
        <w:ind w:left="0" w:firstLine="0"/>
      </w:pPr>
      <w:bookmarkStart w:id="87" w:name="_API12717"/>
      <w:bookmarkStart w:id="88" w:name="_Toc527710984"/>
      <w:r>
        <w:t>Inductor</w:t>
      </w:r>
      <w:bookmarkEnd w:id="87"/>
      <w:bookmarkEnd w:id="88"/>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r>
        <w:t xml:space="preserve">The inductor is the key component in a switching regulator. </w:t>
      </w:r>
      <w:r>
        <w:t>For efficiency the inductor stores energy during the switch ON time and then transfers energy to the load while the switch is OFF.</w:t>
      </w:r>
    </w:p>
    <w:p w:rsidR="00000000" w:rsidRDefault="000D7D3F">
      <w:r>
        <w:t>Nomographs are used to select the inductance value required for a given set of operating conditions. The nomographs assume th</w:t>
      </w:r>
      <w:r>
        <w:t>at the circuit is operating in continuous mode (the current flowing through the inductor never falls to zero). The magnitude of inductance is selected to maintain a maximum ripple current of 30% of the maximum load current. If the ripple current exceeds th</w:t>
      </w:r>
      <w:r>
        <w:t>is 30% limit the next larger value is selected.</w:t>
      </w:r>
    </w:p>
    <w:p w:rsidR="00000000" w:rsidRDefault="000D7D3F">
      <w:r>
        <w:t>The inductors offered have been specifically manufactured to provide proper operation under all operating conditions of input and output voltage and load current. Several part types are offered for a given am</w:t>
      </w:r>
      <w:r>
        <w:t>ount of inductance. Both surface mount and through-hole devices are available. The inductors from each of the three manufacturers have unique characteristics.</w:t>
      </w:r>
    </w:p>
    <w:p w:rsidR="00000000" w:rsidRDefault="000D7D3F">
      <w:r>
        <w:t xml:space="preserve">Renco: ferrite stick core inductors; benefits are typically lowest cost and can withstand ripple </w:t>
      </w:r>
      <w:r>
        <w:t>and transient peak currents above the rated value. These inductors have an external magnetic field, which may generate EMI.</w:t>
      </w:r>
    </w:p>
    <w:p w:rsidR="00000000" w:rsidRDefault="000D7D3F">
      <w:r>
        <w:t>Pulse Engineering: powdered iron toroid core inductors; these also can withstand higher than rated currents and, being toroid induct</w:t>
      </w:r>
      <w:r>
        <w:t>ors, has low EMI.</w:t>
      </w:r>
    </w:p>
    <w:p w:rsidR="00000000" w:rsidRDefault="000D7D3F">
      <w:r>
        <w:t>Coilcraft: ferrite drum core inductors; these are the smallest physical-size inductors and are available only as surface mount components. These inductors also generate EMI but less than stick inductors.</w:t>
      </w:r>
    </w:p>
    <w:p w:rsidR="00000000" w:rsidRDefault="000D7D3F">
      <w:pPr>
        <w:pStyle w:val="Heading3"/>
        <w:numPr>
          <w:ilvl w:val="2"/>
          <w:numId w:val="10"/>
        </w:numPr>
        <w:ind w:left="0" w:firstLine="0"/>
      </w:pPr>
      <w:bookmarkStart w:id="89" w:name="_API12719"/>
      <w:bookmarkStart w:id="90" w:name="_Toc527710985"/>
      <w:r>
        <w:t>Output Capacitor</w:t>
      </w:r>
      <w:bookmarkEnd w:id="89"/>
      <w:bookmarkEnd w:id="90"/>
      <w:r>
        <w:t xml:space="preserve"> </w:t>
      </w:r>
    </w:p>
    <w:p w:rsidR="00000000" w:rsidRDefault="000D7D3F">
      <w:r>
        <w:t>The output capac</w:t>
      </w:r>
      <w:r>
        <w:t>itor acts to smooth the dc output voltage and also provides energy storage. Selection of an output capacitor, with an associated equivalent series resistance (ESR), impacts both the amount of output ripple voltage and stability of the control loop.</w:t>
      </w:r>
    </w:p>
    <w:p w:rsidR="00000000" w:rsidRDefault="000D7D3F">
      <w:r>
        <w:t>The out</w:t>
      </w:r>
      <w:r>
        <w:t>put ripple voltage of the power supply is the product of the capacitor ESR and the inductor ripple current. The capacitor types recommended in the </w:t>
      </w:r>
      <w:r>
        <w:fldChar w:fldCharType="begin"/>
      </w:r>
      <w:r>
        <w:instrText xml:space="preserve"> REF _API12722 \h </w:instrText>
      </w:r>
      <w:r>
        <w:fldChar w:fldCharType="separate"/>
      </w:r>
      <w:r w:rsidR="005434E8">
        <w:t xml:space="preserve">Table </w:t>
      </w:r>
      <w:r w:rsidR="005434E8">
        <w:rPr>
          <w:noProof/>
        </w:rPr>
        <w:t>4</w:t>
      </w:r>
      <w:r>
        <w:fldChar w:fldCharType="end"/>
      </w:r>
      <w:r>
        <w:t xml:space="preserve"> were selected for having low ESR ratings.</w:t>
      </w:r>
    </w:p>
    <w:p w:rsidR="00000000" w:rsidRDefault="000D7D3F">
      <w:r>
        <w:t>In addition, both surface mount tantal</w:t>
      </w:r>
      <w:r>
        <w:t>um capacitors and through-hole aluminum electrolytic capacitors are offered as solutions.</w:t>
      </w:r>
    </w:p>
    <w:p w:rsidR="00000000" w:rsidRDefault="000D7D3F">
      <w:r>
        <w:t>Impacting frequency stability of the overall control loop, the output capacitance, in conjunction with the inductor, creates a double pole inside the feedback loop. In addition the capacitance and the ESR value create a zero. These frequency response effec</w:t>
      </w:r>
      <w:r>
        <w:t>ts together with the internal frequency compensation circuitry of the LM2677 modify the gain and phase shift of the closed loop system.</w:t>
      </w:r>
    </w:p>
    <w:p w:rsidR="00000000" w:rsidRDefault="000D7D3F">
      <w:r>
        <w:t xml:space="preserve">As a general rule for stable switching regulator circuits it is desired to have the unity gain bandwidth of the circuit </w:t>
      </w:r>
      <w:r>
        <w:t xml:space="preserve">to be limited to no more than one-sixth of the controller switching frequency. With the fixed 260-kHz switching frequency of the LM2677, the output capacitor is selected to provide a unity gain bandwidth of 40 kHz maximum. Each recommended capacitor value </w:t>
      </w:r>
      <w:r>
        <w:t>has been chosen to achieve this result.</w:t>
      </w:r>
    </w:p>
    <w:p w:rsidR="00000000" w:rsidRDefault="000D7D3F">
      <w:r>
        <w:t>In some cases multiple capacitors are required either to reduce the ESR of the output capacitor, to minimize output ripple (a ripple voltage of 1% of Vout or less is the assumed performance condition), or to increase</w:t>
      </w:r>
      <w:r>
        <w:t xml:space="preserve"> the output capacitance to reduce the closed loop unity gain bandwidth (to less than 40 kHz). When parallel combinations of capacitors are required it has been assumed that each capacitor is the exact same part type.</w:t>
      </w:r>
    </w:p>
    <w:p w:rsidR="00000000" w:rsidRDefault="000D7D3F">
      <w:r>
        <w:t>The RMS current and working voltage (WV</w:t>
      </w:r>
      <w:r>
        <w:t>) ratings of the output capacitor are also important considerations. In a typical step-down switching regulator, the inductor ripple current (set to be no more than 30% of the maximum load current by the inductor selection) is the current that flows throug</w:t>
      </w:r>
      <w:r>
        <w:t>h the output capacitor. The capacitor RMS current rating must be greater than this ripple current. The voltage rating of the output capacitor must be greater than 1.3 times the maximum output voltage of the power supply. If operation of the system at eleva</w:t>
      </w:r>
      <w:r>
        <w:t>ted temperatures is required, the capacitor voltage rating may be de-rated to less than the nominal room temperature rating. Careful inspection of the manufacturer's specification for de-rating of working voltage with temperature is important.</w:t>
      </w:r>
    </w:p>
    <w:p w:rsidR="00000000" w:rsidRDefault="000D7D3F">
      <w:r>
        <w:lastRenderedPageBreak/>
        <w:t> </w:t>
      </w:r>
    </w:p>
    <w:p w:rsidR="00000000" w:rsidRDefault="000D7D3F">
      <w:r>
        <w:t>Refer to S</w:t>
      </w:r>
      <w:r>
        <w:t>ection </w:t>
      </w:r>
      <w:r>
        <w:fldChar w:fldCharType="begin"/>
      </w:r>
      <w:r>
        <w:instrText xml:space="preserve"> REF _API12760 \h </w:instrText>
      </w:r>
      <w:r>
        <w:fldChar w:fldCharType="separate"/>
      </w:r>
      <w:r w:rsidR="005434E8">
        <w:t>Mechanical &amp; Packaging</w:t>
      </w:r>
      <w:r>
        <w:fldChar w:fldCharType="end"/>
      </w:r>
      <w:r>
        <w:t> for details.</w:t>
      </w:r>
    </w:p>
    <w:p w:rsidR="00000000" w:rsidRDefault="000D7D3F">
      <w:pPr>
        <w:pStyle w:val="Heading3"/>
        <w:numPr>
          <w:ilvl w:val="2"/>
          <w:numId w:val="10"/>
        </w:numPr>
        <w:ind w:left="0" w:firstLine="0"/>
      </w:pPr>
      <w:bookmarkStart w:id="91" w:name="_API12721"/>
      <w:bookmarkStart w:id="92" w:name="_Toc527710986"/>
      <w:r>
        <w:t>Input and Output Capacitor Codes</w:t>
      </w:r>
      <w:bookmarkEnd w:id="91"/>
      <w:bookmarkEnd w:id="92"/>
      <w:r>
        <w:t xml:space="preserve"> </w:t>
      </w:r>
    </w:p>
    <w:p w:rsidR="00000000" w:rsidRDefault="000D7D3F">
      <w:pPr>
        <w:pStyle w:val="Caption"/>
        <w:keepNext/>
        <w:spacing w:before="120"/>
      </w:pPr>
      <w:bookmarkStart w:id="93" w:name="_API12722"/>
      <w:r>
        <w:t xml:space="preserve">Table </w:t>
      </w:r>
      <w:r>
        <w:fldChar w:fldCharType="begin"/>
      </w:r>
      <w:r>
        <w:instrText xml:space="preserve"> SEQ Table \* ARABIC </w:instrText>
      </w:r>
      <w:r>
        <w:fldChar w:fldCharType="separate"/>
      </w:r>
      <w:r w:rsidR="005434E8">
        <w:rPr>
          <w:noProof/>
        </w:rPr>
        <w:t>4</w:t>
      </w:r>
      <w:r>
        <w:fldChar w:fldCharType="end"/>
      </w:r>
      <w:bookmarkEnd w:id="93"/>
      <w:r>
        <w:t>. Surface-Mount Capacitors</w:t>
      </w:r>
      <w:r>
        <w:rPr>
          <w:rStyle w:val="EndnoteReference"/>
        </w:rPr>
        <w:t>(</w:t>
      </w:r>
      <w:bookmarkStart w:id="94" w:name="_ENDSMTNOTE"/>
      <w:r>
        <w:rPr>
          <w:rStyle w:val="EndnoteReference"/>
        </w:rPr>
        <w:endnoteReference w:id="14"/>
      </w:r>
      <w:r>
        <w:rPr>
          <w:rStyle w:val="EndnoteReference"/>
        </w:rPr>
        <w:t>)</w:t>
      </w:r>
      <w:r>
        <w:t xml:space="preserve">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839"/>
        <w:gridCol w:w="712"/>
        <w:gridCol w:w="765"/>
        <w:gridCol w:w="934"/>
        <w:gridCol w:w="711"/>
        <w:gridCol w:w="765"/>
        <w:gridCol w:w="934"/>
        <w:gridCol w:w="711"/>
        <w:gridCol w:w="765"/>
        <w:gridCol w:w="934"/>
      </w:tblGrid>
      <w:tr w:rsidR="00000000">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CAPACITOR REFERENCE CODE</w:t>
            </w:r>
          </w:p>
        </w:tc>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AVX TPS SERIES</w:t>
            </w:r>
          </w:p>
        </w:tc>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SPRAGUE 594D SERIES</w:t>
            </w:r>
          </w:p>
        </w:tc>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KEMET T495 SERIES</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(µF)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WV (V)</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IRMS (A)</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(µF)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WV (V)</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IRMS (A)</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(µF)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WV (V)</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IRMS (A)</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0.82</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0.89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0.94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1.95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0.78</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0.94</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0.94</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0.66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0.63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0.63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0.66</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pPr>
        <w:pStyle w:val="Caption"/>
        <w:keepNext/>
        <w:spacing w:before="120"/>
      </w:pPr>
      <w:bookmarkStart w:id="95" w:name="_API12723"/>
      <w:r>
        <w:t xml:space="preserve">Table </w:t>
      </w:r>
      <w:r>
        <w:fldChar w:fldCharType="begin"/>
      </w:r>
      <w:r>
        <w:instrText xml:space="preserve"> SEQ Table \* ARABIC </w:instrText>
      </w:r>
      <w:r>
        <w:fldChar w:fldCharType="separate"/>
      </w:r>
      <w:r w:rsidR="005434E8">
        <w:rPr>
          <w:noProof/>
        </w:rPr>
        <w:t>5</w:t>
      </w:r>
      <w:r>
        <w:fldChar w:fldCharType="end"/>
      </w:r>
      <w:bookmarkEnd w:id="95"/>
      <w:r>
        <w:t>. Through-Hole Capacitors</w:t>
      </w:r>
      <w:r>
        <w:rPr>
          <w:rStyle w:val="EndnoteReference"/>
        </w:rPr>
        <w:t>(</w:t>
      </w:r>
      <w:bookmarkStart w:id="96" w:name="_ENDTHNOTE"/>
      <w:r>
        <w:rPr>
          <w:rStyle w:val="EndnoteReference"/>
        </w:rPr>
        <w:endnoteReference w:id="15"/>
      </w:r>
      <w:r>
        <w:rPr>
          <w:rStyle w:val="EndnoteReference"/>
        </w:rPr>
        <w:t>)</w:t>
      </w:r>
      <w:r>
        <w:t xml:space="preserve">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1919"/>
        <w:gridCol w:w="628"/>
        <w:gridCol w:w="624"/>
        <w:gridCol w:w="791"/>
        <w:gridCol w:w="657"/>
        <w:gridCol w:w="608"/>
        <w:gridCol w:w="771"/>
        <w:gridCol w:w="657"/>
        <w:gridCol w:w="608"/>
        <w:gridCol w:w="771"/>
        <w:gridCol w:w="657"/>
        <w:gridCol w:w="608"/>
        <w:gridCol w:w="771"/>
      </w:tblGrid>
      <w:tr w:rsidR="00000000">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CAPACITOR REFERENCE CODE</w:t>
            </w:r>
          </w:p>
        </w:tc>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SANYO OS-CON SA SERIES</w:t>
            </w:r>
          </w:p>
        </w:tc>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SANYO MV-GX SERIES</w:t>
            </w:r>
          </w:p>
        </w:tc>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NICHICON PL SERIES</w:t>
            </w:r>
          </w:p>
        </w:tc>
        <w:tc>
          <w:tcPr>
            <w:tcW w:w="0" w:type="auto"/>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PANASONIC HFQ SERIES</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(µF)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WV (V)</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IRMS (A)</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(µF)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WV (V)</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IRMS (A)</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(µF)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WV (V)</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IRMS (A)</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(µF)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WV (V)</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IRMS (A)</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82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0.4</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1.95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270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820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0.98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0.44</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2.45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0.76</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1.87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0.95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1.01</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2.36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820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1.71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1.4</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0.96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2.18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820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1.62</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1.92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0.65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3900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2.36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1.73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2.8</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0.41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0.36</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270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0.55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0.5</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0.92</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1.44</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820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1.68</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1.75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1.88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2.22</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1.42</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2.51</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0.82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0.75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390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820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pPr>
        <w:pStyle w:val="Heading3"/>
        <w:numPr>
          <w:ilvl w:val="2"/>
          <w:numId w:val="10"/>
        </w:numPr>
        <w:ind w:left="0" w:firstLine="0"/>
      </w:pPr>
      <w:bookmarkStart w:id="97" w:name="_API12724"/>
      <w:bookmarkStart w:id="98" w:name="_Toc527710987"/>
      <w:r>
        <w:lastRenderedPageBreak/>
        <w:t>Input Capacitor</w:t>
      </w:r>
      <w:bookmarkEnd w:id="97"/>
      <w:bookmarkEnd w:id="98"/>
      <w:r>
        <w:t xml:space="preserve"> </w:t>
      </w:r>
    </w:p>
    <w:p w:rsidR="00000000" w:rsidRDefault="000D7D3F">
      <w:r>
        <w:t>Fast changing currents in high-current switching regulators place a significant dynamic load on the unregulated power source. An input capacitor helps to provide additional current to the power supply as well as smooth out input voltage variations.</w:t>
      </w:r>
    </w:p>
    <w:p w:rsidR="00000000" w:rsidRDefault="000D7D3F">
      <w:r>
        <w:t>Like th</w:t>
      </w:r>
      <w:r>
        <w:t xml:space="preserve">e output capacitor, the key specifications for the input capacitor are RMS current rating and working voltage. The RMS current flowing through the input capacitor is equal to one-half of the maximum dc load current so the capacitor must be rated to handle </w:t>
      </w:r>
      <w:r>
        <w:t>this. Paralleling multiple capacitors proportionally increases the current rating of the total capacitance. The voltage rating must also be selected to be 1.3 times the maximum input voltage. Depending on the unregulated input power source, under light loa</w:t>
      </w:r>
      <w:r>
        <w:t>d conditions the maximum input voltage could be significantly higher than normal operation and must be considered when selecting an input capacitor.</w:t>
      </w:r>
    </w:p>
    <w:p w:rsidR="00000000" w:rsidRDefault="000D7D3F">
      <w:r>
        <w:t xml:space="preserve">The input capacitor must be placed very close to the input pin of the LM2677. Due to relative high-current </w:t>
      </w:r>
      <w:r>
        <w:t xml:space="preserve">operation with fast transient changes, the series inductance of input connecting wires or PCB traces can create ringing signals at the input terminal which could possibly propagate to the output or other parts of the circuitry. It may be necessary in some </w:t>
      </w:r>
      <w:r>
        <w:t>designs to add a small valued (0.1 μF to 0.47 μF) ceramic type capacitor in parallel with the input capacitor to prevent or minimize any ringing.</w:t>
      </w:r>
    </w:p>
    <w:p w:rsidR="00000000" w:rsidRDefault="000D7D3F">
      <w:pPr>
        <w:pStyle w:val="Heading3"/>
        <w:numPr>
          <w:ilvl w:val="2"/>
          <w:numId w:val="10"/>
        </w:numPr>
        <w:ind w:left="0" w:firstLine="0"/>
      </w:pPr>
      <w:bookmarkStart w:id="99" w:name="_API12726"/>
      <w:bookmarkStart w:id="100" w:name="_Toc527710988"/>
      <w:r>
        <w:t>Catch Diode</w:t>
      </w:r>
      <w:bookmarkEnd w:id="99"/>
      <w:bookmarkEnd w:id="100"/>
      <w:r>
        <w:t xml:space="preserve"> </w:t>
      </w:r>
    </w:p>
    <w:p w:rsidR="00000000" w:rsidRDefault="000D7D3F">
      <w:r>
        <w:t>When the power switch in the LM2677 turns OFF, the current through the inductor continues to flow. The path for this current is through the diode connected between the switch output and ground. This forward biased diode clamps the switch output to a voltag</w:t>
      </w:r>
      <w:r>
        <w:t>e less than ground. This negative voltage must be greater than −1 V, so TI recommends a low voltage drop (particularly at high current levels) Schottky diode. Total efficiency of the entire power supply is significantly impacted by the power lost in the ou</w:t>
      </w:r>
      <w:r>
        <w:t xml:space="preserve">tput catch diode. The average current through the catch diode is dependent on the switch duty cycle (D) and is equal to the load current times (1-D). Use of a diode rated for much higher current than is required by the actual application helps to minimize </w:t>
      </w:r>
      <w:r>
        <w:t>the voltage drop and power loss in the diode.</w:t>
      </w:r>
    </w:p>
    <w:p w:rsidR="00000000" w:rsidRDefault="000D7D3F">
      <w:r>
        <w:t>During the switch ON-time the diode is reversed biased by the input voltage. The reverse voltage rating of the diode must be at least 1.3 times greater than the maximum input voltage.</w:t>
      </w:r>
    </w:p>
    <w:p w:rsidR="00000000" w:rsidRDefault="000D7D3F">
      <w:pPr>
        <w:pStyle w:val="Heading3"/>
        <w:numPr>
          <w:ilvl w:val="2"/>
          <w:numId w:val="10"/>
        </w:numPr>
        <w:ind w:left="0" w:firstLine="0"/>
      </w:pPr>
      <w:bookmarkStart w:id="101" w:name="_API12728"/>
      <w:bookmarkStart w:id="102" w:name="_Toc527710989"/>
      <w:r>
        <w:t>Boost Capacitor</w:t>
      </w:r>
      <w:bookmarkEnd w:id="101"/>
      <w:bookmarkEnd w:id="102"/>
      <w:r>
        <w:t xml:space="preserve"> </w:t>
      </w:r>
    </w:p>
    <w:p w:rsidR="00000000" w:rsidRDefault="000D7D3F">
      <w:r>
        <w:t>The boost</w:t>
      </w:r>
      <w:r>
        <w:t xml:space="preserve"> capacitor creates a voltage used to overdrive the gate of the internal power MOSFET. This improves efficiency by minimizing the on-resistance of the switch and associated power loss. For all applications, TI recommends using a 0.01-μF, 50-V ceramic capaci</w:t>
      </w:r>
      <w:r>
        <w:t>tor.</w:t>
      </w:r>
    </w:p>
    <w:p w:rsidR="00000000" w:rsidRDefault="000D7D3F">
      <w:pPr>
        <w:pStyle w:val="Heading3"/>
        <w:numPr>
          <w:ilvl w:val="2"/>
          <w:numId w:val="10"/>
        </w:numPr>
        <w:ind w:left="0" w:firstLine="0"/>
      </w:pPr>
      <w:bookmarkStart w:id="103" w:name="_API12730"/>
      <w:bookmarkStart w:id="104" w:name="_Toc527710990"/>
      <w:r>
        <w:t>SYNC Components</w:t>
      </w:r>
      <w:bookmarkEnd w:id="103"/>
      <w:bookmarkEnd w:id="104"/>
      <w:r>
        <w:t xml:space="preserve"> </w:t>
      </w:r>
    </w:p>
    <w:p w:rsidR="00000000" w:rsidRDefault="000D7D3F">
      <w:r>
        <w:t>When synchronizing the LM2677 with an external clock TI recommends connecting the clock to pin 5 through a series 100-pF capacitor, and connecting a 1-kΩ resistor to ground from pin 5. This RC network creates a short 100-nS pulse on e</w:t>
      </w:r>
      <w:r>
        <w:t>ach positive edge of the clock to reset the internal ramp oscillator. The reset time of the oscillator is approximately 300 nS.</w:t>
      </w:r>
    </w:p>
    <w:p w:rsidR="00000000" w:rsidRDefault="000D7D3F">
      <w:pPr>
        <w:pStyle w:val="Heading3"/>
        <w:numPr>
          <w:ilvl w:val="2"/>
          <w:numId w:val="10"/>
        </w:numPr>
        <w:ind w:left="0" w:firstLine="0"/>
      </w:pPr>
      <w:bookmarkStart w:id="105" w:name="_API12732"/>
      <w:bookmarkStart w:id="106" w:name="_Toc527710991"/>
      <w:r>
        <w:t>Additional Application Information</w:t>
      </w:r>
      <w:bookmarkEnd w:id="105"/>
      <w:bookmarkEnd w:id="106"/>
      <w:r>
        <w:t xml:space="preserve"> </w:t>
      </w:r>
    </w:p>
    <w:p w:rsidR="00000000" w:rsidRDefault="000D7D3F">
      <w:r>
        <w:t>When the output voltage is greater than approximately 6 V, and the duty cycle at minimum inp</w:t>
      </w:r>
      <w:r>
        <w:t>ut voltage is greater than approximately 50%, the designer must exercise caution in selection of the output filter components. When an application designed to these specific operating conditions is subjected to a current limit fault condition, it may be po</w:t>
      </w:r>
      <w:r>
        <w:t>ssible to observe a large hysteresis in the current limit. This can affect the output voltage of the device until the load current is reduced sufficiently to allow the current limit protection circuit to reset itself.</w:t>
      </w:r>
    </w:p>
    <w:p w:rsidR="00000000" w:rsidRDefault="000D7D3F">
      <w:r>
        <w:t>Under current limiting conditions, the</w:t>
      </w:r>
      <w:r>
        <w:t xml:space="preserve"> LM267x is designed to respond in the following manner:</w:t>
      </w:r>
    </w:p>
    <w:p w:rsidR="00000000" w:rsidRDefault="000D7D3F">
      <w:pPr>
        <w:pStyle w:val="ListNumber"/>
      </w:pPr>
      <w:r>
        <w:t>At the moment when the inductor current reaches the current limit threshold, the ON-pulse is immediately terminated. This happens for any application condition.</w:t>
      </w:r>
    </w:p>
    <w:p w:rsidR="00000000" w:rsidRDefault="000D7D3F">
      <w:pPr>
        <w:pStyle w:val="ListNumber"/>
      </w:pPr>
      <w:r>
        <w:t>However, the current limit block is als</w:t>
      </w:r>
      <w:r>
        <w:t>o designed to momentarily reduce the duty cycle to below 50% to avoid subharmonic oscillations, which could cause the inductor to saturate.</w:t>
      </w:r>
    </w:p>
    <w:p w:rsidR="00000000" w:rsidRDefault="000D7D3F">
      <w:pPr>
        <w:pStyle w:val="ListNumber"/>
      </w:pPr>
      <w:r>
        <w:t>Thereafter, once the inductor current falls below the current limit threshold, there is a small relaxation time duri</w:t>
      </w:r>
      <w:r>
        <w:t>ng which the duty cycle progressively rises back above 50% to the value required to achieve regulation.</w:t>
      </w:r>
    </w:p>
    <w:p w:rsidR="00000000" w:rsidRDefault="000D7D3F">
      <w:r>
        <w:lastRenderedPageBreak/>
        <w:t xml:space="preserve">If the output capacitance is sufficiently </w:t>
      </w:r>
      <w:r>
        <w:rPr>
          <w:rStyle w:val="Emphasis"/>
        </w:rPr>
        <w:t>large</w:t>
      </w:r>
      <w:r>
        <w:t xml:space="preserve">, it may be possible that as the output tries to recover, the output capacitor charging current is large </w:t>
      </w:r>
      <w:r>
        <w:t>enough to repeatedly re-trigger the current limit circuit before the output has fully settled. This condition is exacerbated with higher output voltage settings because the energy requirement of the output capacitor varies as the square of the output volta</w:t>
      </w:r>
      <w:r>
        <w:t>ge (½ CV</w:t>
      </w:r>
      <w:r>
        <w:rPr>
          <w:vertAlign w:val="superscript"/>
        </w:rPr>
        <w:t>2</w:t>
      </w:r>
      <w:r>
        <w:t>), thus requiring an increased charging current.</w:t>
      </w:r>
    </w:p>
    <w:p w:rsidR="00000000" w:rsidRDefault="000D7D3F">
      <w:r>
        <w:t>A simple test to determine if this condition might exist for a suspect application is to apply a short circuit across the output of the converter, and then remove the shorted output condition. In an</w:t>
      </w:r>
      <w:r>
        <w:t xml:space="preserve"> application with properly selected external components, the output recovers smoothly.</w:t>
      </w:r>
    </w:p>
    <w:p w:rsidR="00000000" w:rsidRDefault="000D7D3F">
      <w:r>
        <w:t>Practical values of external components that have been experimentally found to work well under these specific operating conditions are C</w:t>
      </w:r>
      <w:r>
        <w:rPr>
          <w:vertAlign w:val="subscript"/>
        </w:rPr>
        <w:t>OUT</w:t>
      </w:r>
      <w:r>
        <w:t xml:space="preserve"> = 47 µF, L = 22 µH. It must b</w:t>
      </w:r>
      <w:r>
        <w:t>e noted that even with these components, for a device’s current limit of I</w:t>
      </w:r>
      <w:r>
        <w:rPr>
          <w:vertAlign w:val="subscript"/>
        </w:rPr>
        <w:t>CLIM</w:t>
      </w:r>
      <w:r>
        <w:t>, the maximum load current under which the possibility of the large current limit hysteresis can be minimized is I</w:t>
      </w:r>
      <w:r>
        <w:rPr>
          <w:vertAlign w:val="subscript"/>
        </w:rPr>
        <w:t>CLIM</w:t>
      </w:r>
      <w:r>
        <w:t>/ 2. For example, if the input is 24 V and the set output voltage is 18 V, then for a desired maximum current of 1.5 A, the current limit of the chosen switcher must be confirmed to be at least 3 A.</w:t>
      </w:r>
    </w:p>
    <w:p w:rsidR="00000000" w:rsidRDefault="000D7D3F">
      <w:r>
        <w:t>Under extreme over-current or short circuit conditions, t</w:t>
      </w:r>
      <w:r>
        <w:t>he LM267X employs frequency foldback in addition to the current limit. If the cycle-by-cycle inductor current increases above the current limit threshold (due to short circuit or inductor saturation for example) the switching frequency is automatically red</w:t>
      </w:r>
      <w:r>
        <w:t>uced to protect the IC. Frequency below 100 kHz is typical for an extreme short circuit condition.</w:t>
      </w:r>
    </w:p>
    <w:p w:rsidR="00000000" w:rsidRDefault="000D7D3F">
      <w:pPr>
        <w:pStyle w:val="Heading2"/>
        <w:numPr>
          <w:ilvl w:val="1"/>
          <w:numId w:val="10"/>
        </w:numPr>
        <w:ind w:left="0" w:firstLine="0"/>
      </w:pPr>
      <w:bookmarkStart w:id="107" w:name="_API12734"/>
      <w:bookmarkStart w:id="108" w:name="_Toc527710992"/>
      <w:r>
        <w:t>Typical Application</w:t>
      </w:r>
      <w:bookmarkEnd w:id="107"/>
      <w:bookmarkEnd w:id="108"/>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pStyle w:val="Heading3"/>
        <w:numPr>
          <w:ilvl w:val="2"/>
          <w:numId w:val="10"/>
        </w:numPr>
        <w:ind w:left="0" w:firstLine="0"/>
      </w:pPr>
      <w:bookmarkStart w:id="109" w:name="_API12735"/>
      <w:bookmarkStart w:id="110" w:name="_Toc527710993"/>
      <w:r>
        <w:t>Fixed Output Voltage Applications</w:t>
      </w:r>
      <w:bookmarkEnd w:id="109"/>
      <w:bookmarkEnd w:id="110"/>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pPr>
        <w:keepNext/>
      </w:pPr>
      <w:r>
        <w:rPr>
          <w:noProof/>
        </w:rPr>
        <w:drawing>
          <wp:inline distT="0" distB="0" distL="0" distR="0">
            <wp:extent cx="5947410" cy="2337435"/>
            <wp:effectExtent l="0" t="0" r="0" b="0"/>
            <wp:docPr id="12" name="Picture 12" descr="cid:JAMA_IMG_2498.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id:JAMA_IMG_2498.gif"/>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7410" cy="2337435"/>
                    </a:xfrm>
                    <a:prstGeom prst="rect">
                      <a:avLst/>
                    </a:prstGeom>
                    <a:solidFill>
                      <a:srgbClr val="FFFFFF"/>
                    </a:solidFill>
                    <a:ln>
                      <a:noFill/>
                    </a:ln>
                  </pic:spPr>
                </pic:pic>
              </a:graphicData>
            </a:graphic>
          </wp:inline>
        </w:drawing>
      </w:r>
    </w:p>
    <w:p w:rsidR="00000000" w:rsidRDefault="000D7D3F">
      <w:pPr>
        <w:pStyle w:val="Caption"/>
        <w:spacing w:after="240"/>
      </w:pPr>
      <w:bookmarkStart w:id="111" w:name="_API12736"/>
      <w:r>
        <w:t xml:space="preserve">Figure </w:t>
      </w:r>
      <w:r>
        <w:fldChar w:fldCharType="begin"/>
      </w:r>
      <w:r>
        <w:instrText xml:space="preserve"> SEQ Figure \* ARABIC </w:instrText>
      </w:r>
      <w:r>
        <w:fldChar w:fldCharType="separate"/>
      </w:r>
      <w:r w:rsidR="005434E8">
        <w:rPr>
          <w:noProof/>
        </w:rPr>
        <w:t>7</w:t>
      </w:r>
      <w:r>
        <w:fldChar w:fldCharType="end"/>
      </w:r>
      <w:bookmarkEnd w:id="111"/>
      <w:r>
        <w:t>. Basic Circuit For Fixed Outp</w:t>
      </w:r>
      <w:r>
        <w:t xml:space="preserve">ut Voltage Applications </w:t>
      </w:r>
    </w:p>
    <w:p w:rsidR="00000000" w:rsidRDefault="000D7D3F">
      <w:pPr>
        <w:pStyle w:val="Heading4"/>
        <w:numPr>
          <w:ilvl w:val="3"/>
          <w:numId w:val="10"/>
        </w:numPr>
        <w:ind w:left="0" w:firstLine="0"/>
      </w:pPr>
      <w:bookmarkStart w:id="112" w:name="_API12737"/>
      <w:bookmarkStart w:id="113" w:name="_Toc527710994"/>
      <w:r>
        <w:t>Design Requirements</w:t>
      </w:r>
      <w:bookmarkEnd w:id="112"/>
      <w:bookmarkEnd w:id="113"/>
      <w:r>
        <w:t xml:space="preserve"> </w:t>
      </w:r>
    </w:p>
    <w:p w:rsidR="00000000" w:rsidRDefault="000D7D3F">
      <w:r>
        <w:fldChar w:fldCharType="begin"/>
      </w:r>
      <w:r>
        <w:instrText xml:space="preserve"> REF _API12739 \h </w:instrText>
      </w:r>
      <w:r>
        <w:fldChar w:fldCharType="separate"/>
      </w:r>
      <w:r w:rsidR="005434E8">
        <w:t xml:space="preserve">Table </w:t>
      </w:r>
      <w:r w:rsidR="005434E8">
        <w:rPr>
          <w:noProof/>
        </w:rPr>
        <w:t>6</w:t>
      </w:r>
      <w:r>
        <w:fldChar w:fldCharType="end"/>
      </w:r>
      <w:r>
        <w:t> lists the design requirements for the adjustable output voltage application.</w:t>
      </w:r>
    </w:p>
    <w:p w:rsidR="00000000" w:rsidRDefault="000D7D3F">
      <w:pPr>
        <w:pStyle w:val="Caption"/>
        <w:keepNext/>
        <w:spacing w:before="120"/>
      </w:pPr>
      <w:bookmarkStart w:id="114" w:name="_API12739"/>
      <w:r>
        <w:t xml:space="preserve">Table </w:t>
      </w:r>
      <w:r>
        <w:fldChar w:fldCharType="begin"/>
      </w:r>
      <w:r>
        <w:instrText xml:space="preserve"> SEQ Table \* ARABIC </w:instrText>
      </w:r>
      <w:r>
        <w:fldChar w:fldCharType="separate"/>
      </w:r>
      <w:r w:rsidR="005434E8">
        <w:rPr>
          <w:noProof/>
        </w:rPr>
        <w:t>6</w:t>
      </w:r>
      <w:r>
        <w:fldChar w:fldCharType="end"/>
      </w:r>
      <w:bookmarkEnd w:id="114"/>
      <w:r>
        <w:t xml:space="preserve">. Design Parameters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8077"/>
        <w:gridCol w:w="1993"/>
      </w:tblGrid>
      <w:tr w:rsidR="00000000">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PARAMETER</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VALUE</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Required output voltage, V</w:t>
            </w:r>
            <w:r>
              <w:rPr>
                <w:sz w:val="18"/>
                <w:szCs w:val="18"/>
                <w:vertAlign w:val="subscript"/>
              </w:rPr>
              <w:t>OUT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 V</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Maximum DC input voltage, V</w:t>
            </w:r>
            <w:r>
              <w:rPr>
                <w:sz w:val="18"/>
                <w:szCs w:val="18"/>
                <w:vertAlign w:val="subscript"/>
              </w:rPr>
              <w:t>IN_MAX</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 V</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Maximum output load current, I</w:t>
            </w:r>
            <w:r>
              <w:rPr>
                <w:sz w:val="18"/>
                <w:szCs w:val="18"/>
                <w:vertAlign w:val="subscript"/>
              </w:rPr>
              <w:t>LOAD_MAX</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 A</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pPr>
        <w:pStyle w:val="Heading4"/>
        <w:numPr>
          <w:ilvl w:val="3"/>
          <w:numId w:val="10"/>
        </w:numPr>
        <w:ind w:left="0" w:firstLine="0"/>
      </w:pPr>
      <w:bookmarkStart w:id="115" w:name="_API12740"/>
      <w:bookmarkStart w:id="116" w:name="_Toc527710995"/>
      <w:r>
        <w:t>Detailed Design Procedure</w:t>
      </w:r>
      <w:bookmarkEnd w:id="115"/>
      <w:bookmarkEnd w:id="116"/>
      <w:r>
        <w:t xml:space="preserve"> </w:t>
      </w:r>
    </w:p>
    <w:p w:rsidR="00000000" w:rsidRDefault="000D7D3F">
      <w:r>
        <w:t>A system logic power supply bus of 3.3 V is to be generated from a wall adapter which provides an unregulated DC voltage of 13 V to 16 V. The maximum load current is 2.5 A. Through-hole components are preferred.</w:t>
      </w:r>
    </w:p>
    <w:p w:rsidR="00000000" w:rsidRDefault="000D7D3F">
      <w:r>
        <w:lastRenderedPageBreak/>
        <w:t>Step 1: Select an LM2677T, 3.3 V. The output</w:t>
      </w:r>
      <w:r>
        <w:t xml:space="preserve"> voltage has a tolerance of ±2% at room temperature and ±3% over the full operating temperature range.</w:t>
      </w:r>
    </w:p>
    <w:p w:rsidR="00000000" w:rsidRDefault="000D7D3F">
      <w:r>
        <w:t xml:space="preserve">Step 2: Use the nomograph for the 3.3 V device, </w:t>
      </w:r>
      <w:r>
        <w:fldChar w:fldCharType="begin"/>
      </w:r>
      <w:r>
        <w:instrText xml:space="preserve"> REF _API12747 \h </w:instrText>
      </w:r>
      <w:r>
        <w:fldChar w:fldCharType="separate"/>
      </w:r>
      <w:r w:rsidR="005434E8">
        <w:t xml:space="preserve">Figure </w:t>
      </w:r>
      <w:r w:rsidR="005434E8">
        <w:rPr>
          <w:noProof/>
        </w:rPr>
        <w:t>8</w:t>
      </w:r>
      <w:r>
        <w:fldChar w:fldCharType="end"/>
      </w:r>
      <w:r>
        <w:t>. The intersection of the 16-V horizontal line (V</w:t>
      </w:r>
      <w:r>
        <w:rPr>
          <w:vertAlign w:val="subscript"/>
        </w:rPr>
        <w:t>in</w:t>
      </w:r>
      <w:r>
        <w:t xml:space="preserve"> max) and the 2.5-A verti</w:t>
      </w:r>
      <w:r>
        <w:t>cal line (I</w:t>
      </w:r>
      <w:r>
        <w:rPr>
          <w:vertAlign w:val="subscript"/>
        </w:rPr>
        <w:t>load</w:t>
      </w:r>
      <w:r>
        <w:t xml:space="preserve"> max) indicates that L33, a 22-μH inductor, is required. From </w:t>
      </w:r>
      <w:r>
        <w:fldChar w:fldCharType="begin"/>
      </w:r>
      <w:r>
        <w:instrText xml:space="preserve"> REF _API12742 \h </w:instrText>
      </w:r>
      <w:r>
        <w:fldChar w:fldCharType="separate"/>
      </w:r>
      <w:r w:rsidR="005434E8">
        <w:t xml:space="preserve">Table </w:t>
      </w:r>
      <w:r w:rsidR="005434E8">
        <w:rPr>
          <w:noProof/>
        </w:rPr>
        <w:t>7</w:t>
      </w:r>
      <w:r>
        <w:fldChar w:fldCharType="end"/>
      </w:r>
      <w:r>
        <w:t>, L33 in a through-hole component is available from Renco with part number RL-1283-22-43 or part number PE-53933 from Pulse Engineering.</w:t>
      </w:r>
    </w:p>
    <w:p w:rsidR="00000000" w:rsidRDefault="000D7D3F">
      <w:pPr>
        <w:pStyle w:val="Caption"/>
        <w:keepNext/>
        <w:spacing w:before="120"/>
      </w:pPr>
      <w:bookmarkStart w:id="117" w:name="_API12742"/>
      <w:r>
        <w:t xml:space="preserve">Table </w:t>
      </w:r>
      <w:r>
        <w:fldChar w:fldCharType="begin"/>
      </w:r>
      <w:r>
        <w:instrText xml:space="preserve"> SEQ T</w:instrText>
      </w:r>
      <w:r>
        <w:instrText xml:space="preserve">able \* ARABIC </w:instrText>
      </w:r>
      <w:r>
        <w:fldChar w:fldCharType="separate"/>
      </w:r>
      <w:r w:rsidR="005434E8">
        <w:rPr>
          <w:noProof/>
        </w:rPr>
        <w:t>7</w:t>
      </w:r>
      <w:r>
        <w:fldChar w:fldCharType="end"/>
      </w:r>
      <w:bookmarkEnd w:id="117"/>
      <w:r>
        <w:t>. Inductor Manufacturer Part Numbers</w:t>
      </w:r>
      <w:r>
        <w:rPr>
          <w:rStyle w:val="EndnoteReference"/>
        </w:rPr>
        <w:t>(</w:t>
      </w:r>
      <w:bookmarkStart w:id="118" w:name="_ENDINDASMPT"/>
      <w:r>
        <w:rPr>
          <w:rStyle w:val="EndnoteReference"/>
        </w:rPr>
        <w:endnoteReference w:id="16"/>
      </w:r>
      <w:r>
        <w:rPr>
          <w:rStyle w:val="EndnoteReference"/>
        </w:rPr>
        <w:t>)</w:t>
      </w:r>
      <w:r>
        <w:t xml:space="preserve">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1266"/>
        <w:gridCol w:w="1472"/>
        <w:gridCol w:w="1145"/>
        <w:gridCol w:w="1217"/>
        <w:gridCol w:w="1204"/>
        <w:gridCol w:w="1217"/>
        <w:gridCol w:w="1204"/>
        <w:gridCol w:w="1345"/>
      </w:tblGrid>
      <w:tr w:rsidR="00000000">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INDUCTOR REF.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INDUCTANCE (µH)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CURRENT (A)</w:t>
            </w:r>
          </w:p>
        </w:tc>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RENCO</w:t>
            </w:r>
          </w:p>
        </w:tc>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PULSE ENGINEERING</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COILCRAFT</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THROUGH HOLE</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SURFACE MOUNT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THROUGH HOLE</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SURFACE MOUNT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SURFACE MOUNT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L23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1.35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RL-5471-7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RL1500-33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PE-53823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PE-53823S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DO3316-333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L24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1.65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RL-1283-22-43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RL1500-22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PE-53824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PE-53824S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DO3316-223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RL-1283-15-43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RL1500-15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PE-53825S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DO3316-153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L29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1.41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RL-5471-4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RL-6050-100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PE-53829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PE-53829S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DO5022P-104</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1.71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RL-5471-5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RL6050-68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PE-53830S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DO5022P-683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L31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RL-5471-6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RL6050-47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PE-53831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PE-53831S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DO5022P-473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L32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2.46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RL-5471-7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RL6050-33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PE-53932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PE-53932S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DO5022P-333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3.02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RL-1283-22-43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RL6050-22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PE-53933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PE-53933S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DO5022P-223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L34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3.65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RL-1283-15-43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PE-53934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PE-53934S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DO5022P-153</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L38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2.97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RL-5472-2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PE-54038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PE-54038S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L39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3.57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RL-5472-3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PE-54039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PE-54039S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L40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4.26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RL-1283-33-43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PE-54040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PE-54040S</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L41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RL-1283-22-43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PE-54041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P0841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L44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3.45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RL-5473-3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PE-54044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L45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RL-1283-10-43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P0845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DO5022P-103HC</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L46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RL-1283-15-43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P0846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DO5022P-153HC</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RL-1283-10-43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P0847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DO5022P-103HC</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L48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RL-1282-47-43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P0848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L49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5.61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RL-1282-33-43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P0849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r>
        <w:t>Step 3: Use </w:t>
      </w:r>
      <w:r>
        <w:fldChar w:fldCharType="begin"/>
      </w:r>
      <w:r>
        <w:instrText xml:space="preserve"> REF _API12744 \h </w:instrText>
      </w:r>
      <w:r>
        <w:fldChar w:fldCharType="separate"/>
      </w:r>
      <w:r w:rsidR="005434E8">
        <w:t xml:space="preserve">Table </w:t>
      </w:r>
      <w:r w:rsidR="005434E8">
        <w:rPr>
          <w:noProof/>
        </w:rPr>
        <w:t>8</w:t>
      </w:r>
      <w:r>
        <w:fldChar w:fldCharType="end"/>
      </w:r>
      <w:r>
        <w:t xml:space="preserve"> to determine an output capacitor. With a 3.3-V output and a 22-μ</w:t>
      </w:r>
      <w:r>
        <w:t xml:space="preserve">H inductor there are four through-hole output capacitor solutions with the number of same type capacitors to be paralleled and an identifying capacitor code given. </w:t>
      </w:r>
      <w:r>
        <w:fldChar w:fldCharType="begin"/>
      </w:r>
      <w:r>
        <w:instrText xml:space="preserve"> REF _API12722 \h </w:instrText>
      </w:r>
      <w:r>
        <w:fldChar w:fldCharType="separate"/>
      </w:r>
      <w:r w:rsidR="005434E8">
        <w:t xml:space="preserve">Table </w:t>
      </w:r>
      <w:r w:rsidR="005434E8">
        <w:rPr>
          <w:noProof/>
        </w:rPr>
        <w:t>4</w:t>
      </w:r>
      <w:r>
        <w:fldChar w:fldCharType="end"/>
      </w:r>
      <w:r>
        <w:t> 6 provides the actual capacitor characteristics. Any of the fol</w:t>
      </w:r>
      <w:r>
        <w:t>lowing choices works in the circuit:</w:t>
      </w:r>
    </w:p>
    <w:p w:rsidR="00000000" w:rsidRDefault="000D7D3F">
      <w:pPr>
        <w:pStyle w:val="ListBullet"/>
      </w:pPr>
      <w:r>
        <w:t>1 × 220-μF, 10-V Sanyo OS-CON (code C5)</w:t>
      </w:r>
    </w:p>
    <w:p w:rsidR="00000000" w:rsidRDefault="000D7D3F">
      <w:pPr>
        <w:pStyle w:val="ListBullet"/>
      </w:pPr>
      <w:r>
        <w:t>1 × 1000-μF, 35-V Sanyo MV-GX (code C10)</w:t>
      </w:r>
    </w:p>
    <w:p w:rsidR="00000000" w:rsidRDefault="000D7D3F">
      <w:pPr>
        <w:pStyle w:val="ListBullet"/>
      </w:pPr>
      <w:r>
        <w:t>1 × 2200-μF, 10-V Nichicon PL (code C5)</w:t>
      </w:r>
    </w:p>
    <w:p w:rsidR="00000000" w:rsidRDefault="000D7D3F">
      <w:pPr>
        <w:pStyle w:val="ListBullet"/>
      </w:pPr>
      <w:r>
        <w:t>1 × 1000-μF, 35-V Panasonic HFQ (code C7)</w:t>
      </w:r>
    </w:p>
    <w:p w:rsidR="00000000" w:rsidRDefault="000D7D3F">
      <w:pPr>
        <w:pStyle w:val="Caption"/>
        <w:keepNext/>
        <w:spacing w:before="120"/>
      </w:pPr>
      <w:bookmarkStart w:id="119" w:name="_API12744"/>
      <w:r>
        <w:t xml:space="preserve">Table </w:t>
      </w:r>
      <w:r>
        <w:fldChar w:fldCharType="begin"/>
      </w:r>
      <w:r>
        <w:instrText xml:space="preserve"> SEQ Table \* ARABIC </w:instrText>
      </w:r>
      <w:r>
        <w:fldChar w:fldCharType="separate"/>
      </w:r>
      <w:r w:rsidR="005434E8">
        <w:rPr>
          <w:noProof/>
        </w:rPr>
        <w:t>8</w:t>
      </w:r>
      <w:r>
        <w:fldChar w:fldCharType="end"/>
      </w:r>
      <w:bookmarkEnd w:id="119"/>
      <w:r>
        <w:t>. Output Capacitors for F</w:t>
      </w:r>
      <w:r>
        <w:t>ixed Output Voltage Application</w:t>
      </w:r>
      <w:r>
        <w:rPr>
          <w:rStyle w:val="EndnoteReference"/>
        </w:rPr>
        <w:t>(</w:t>
      </w:r>
      <w:bookmarkStart w:id="120" w:name="_ENDOUTCAPFIXNOTE"/>
      <w:r>
        <w:rPr>
          <w:rStyle w:val="EndnoteReference"/>
        </w:rPr>
        <w:endnoteReference w:id="17"/>
      </w:r>
      <w:r>
        <w:rPr>
          <w:rStyle w:val="EndnoteReference"/>
        </w:rPr>
        <w:t>)</w:t>
      </w:r>
      <w:r>
        <w:t xml:space="preserve">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173"/>
        <w:gridCol w:w="1816"/>
        <w:gridCol w:w="685"/>
        <w:gridCol w:w="1067"/>
        <w:gridCol w:w="941"/>
        <w:gridCol w:w="1364"/>
        <w:gridCol w:w="794"/>
        <w:gridCol w:w="1230"/>
      </w:tblGrid>
      <w:tr w:rsidR="00000000">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OUTPUT VOLTAGE (V)</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INDUCTANCE (µH)</w:t>
            </w:r>
          </w:p>
        </w:tc>
        <w:tc>
          <w:tcPr>
            <w:tcW w:w="0" w:type="auto"/>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SURFACE MOUNT</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AVX TPS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SPRAGUE 594D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KEMET T495 SERIES</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NO.</w:t>
            </w:r>
            <w:r>
              <w:rPr>
                <w:rStyle w:val="EndnoteReference"/>
                <w:b/>
                <w:bCs/>
                <w:sz w:val="18"/>
                <w:szCs w:val="18"/>
              </w:rPr>
              <w:t>(</w:t>
            </w:r>
            <w:bookmarkStart w:id="121" w:name="_ENDCAPS"/>
            <w:r>
              <w:rPr>
                <w:rStyle w:val="EndnoteReference"/>
                <w:b/>
                <w:bCs/>
                <w:sz w:val="18"/>
                <w:szCs w:val="18"/>
              </w:rPr>
              <w:endnoteReference w:id="18"/>
            </w:r>
            <w:r>
              <w:rPr>
                <w:rStyle w:val="EndnoteReference"/>
                <w:b/>
                <w:bCs/>
                <w:sz w:val="18"/>
                <w:szCs w:val="18"/>
              </w:rPr>
              <w:t>)</w:t>
            </w:r>
          </w:p>
        </w:tc>
        <w:bookmarkEnd w:id="121"/>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CODE</w:t>
            </w:r>
            <w:r>
              <w:rPr>
                <w:rStyle w:val="EndnoteReference"/>
                <w:b/>
                <w:bCs/>
                <w:sz w:val="18"/>
                <w:szCs w:val="18"/>
              </w:rPr>
              <w:t>(</w:t>
            </w:r>
            <w:bookmarkStart w:id="122" w:name="_ENDCCODE"/>
            <w:r>
              <w:rPr>
                <w:rStyle w:val="EndnoteReference"/>
                <w:b/>
                <w:bCs/>
                <w:sz w:val="18"/>
                <w:szCs w:val="18"/>
              </w:rPr>
              <w:endnoteReference w:id="19"/>
            </w:r>
            <w:r>
              <w:rPr>
                <w:rStyle w:val="EndnoteReference"/>
                <w:b/>
                <w:bCs/>
                <w:sz w:val="18"/>
                <w:szCs w:val="18"/>
              </w:rPr>
              <w:t>)</w:t>
            </w:r>
          </w:p>
        </w:tc>
        <w:bookmarkEnd w:id="122"/>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rFonts w:eastAsia="PMingLiU"/>
                <w:b/>
                <w:bCs/>
                <w:sz w:val="18"/>
                <w:szCs w:val="18"/>
              </w:rPr>
            </w:pPr>
            <w:proofErr w:type="gramStart"/>
            <w:r>
              <w:rPr>
                <w:b/>
                <w:bCs/>
                <w:sz w:val="18"/>
                <w:szCs w:val="18"/>
              </w:rPr>
              <w:t>NO.</w:t>
            </w:r>
            <w:r>
              <w:rPr>
                <w:rFonts w:eastAsia="PMingLiU"/>
                <w:b/>
                <w:bCs/>
                <w:sz w:val="18"/>
                <w:szCs w:val="18"/>
                <w:vertAlign w:val="superscript"/>
              </w:rPr>
              <w:t>(</w:t>
            </w:r>
            <w:proofErr w:type="gramEnd"/>
            <w:r>
              <w:rPr>
                <w:rFonts w:eastAsia="PMingLiU"/>
                <w:b/>
                <w:bCs/>
                <w:sz w:val="18"/>
                <w:szCs w:val="18"/>
                <w:vertAlign w:val="superscript"/>
              </w:rPr>
              <w:fldChar w:fldCharType="begin"/>
            </w:r>
            <w:r>
              <w:rPr>
                <w:rFonts w:eastAsia="PMingLiU"/>
                <w:b/>
                <w:bCs/>
                <w:sz w:val="18"/>
                <w:szCs w:val="18"/>
              </w:rPr>
              <w:instrText xml:space="preserve"> NOTEREF _ENDCAPS \f \h </w:instrText>
            </w:r>
            <w:r>
              <w:rPr>
                <w:rFonts w:eastAsia="PMingLiU"/>
                <w:b/>
                <w:bCs/>
                <w:sz w:val="18"/>
                <w:szCs w:val="18"/>
                <w:vertAlign w:val="superscript"/>
              </w:rPr>
              <w:instrText xml:space="preserve"> * MERGEFORMAT </w:instrText>
            </w:r>
            <w:r w:rsidR="005434E8">
              <w:rPr>
                <w:rFonts w:eastAsia="PMingLiU"/>
                <w:b/>
                <w:bCs/>
                <w:sz w:val="18"/>
                <w:szCs w:val="18"/>
                <w:vertAlign w:val="superscript"/>
              </w:rPr>
            </w:r>
            <w:r>
              <w:rPr>
                <w:rFonts w:eastAsia="PMingLiU"/>
                <w:b/>
                <w:bCs/>
                <w:sz w:val="18"/>
                <w:szCs w:val="18"/>
                <w:vertAlign w:val="superscript"/>
              </w:rPr>
              <w:fldChar w:fldCharType="separate"/>
            </w:r>
            <w:r w:rsidR="005434E8" w:rsidRPr="005434E8">
              <w:rPr>
                <w:rStyle w:val="EndnoteReference"/>
                <w:rFonts w:eastAsia="PMingLiU"/>
              </w:rPr>
              <w:t>2</w:t>
            </w:r>
            <w:r>
              <w:rPr>
                <w:rFonts w:eastAsia="PMingLiU"/>
                <w:b/>
                <w:bCs/>
                <w:sz w:val="18"/>
                <w:szCs w:val="18"/>
                <w:vertAlign w:val="superscript"/>
              </w:rPr>
              <w:fldChar w:fldCharType="end"/>
            </w:r>
            <w:r>
              <w:rPr>
                <w:rFonts w:eastAsia="PMingLiU"/>
                <w:b/>
                <w:bCs/>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rFonts w:eastAsia="PMingLiU"/>
                <w:b/>
                <w:bCs/>
                <w:sz w:val="18"/>
                <w:szCs w:val="18"/>
              </w:rPr>
            </w:pPr>
            <w:r>
              <w:rPr>
                <w:b/>
                <w:bCs/>
                <w:sz w:val="18"/>
                <w:szCs w:val="18"/>
              </w:rPr>
              <w:t xml:space="preserve">C </w:t>
            </w:r>
            <w:proofErr w:type="gramStart"/>
            <w:r>
              <w:rPr>
                <w:b/>
                <w:bCs/>
                <w:sz w:val="18"/>
                <w:szCs w:val="18"/>
              </w:rPr>
              <w:t>Code</w:t>
            </w:r>
            <w:r>
              <w:rPr>
                <w:rFonts w:eastAsia="PMingLiU"/>
                <w:b/>
                <w:bCs/>
                <w:sz w:val="18"/>
                <w:szCs w:val="18"/>
                <w:vertAlign w:val="superscript"/>
              </w:rPr>
              <w:t>(</w:t>
            </w:r>
            <w:proofErr w:type="gramEnd"/>
            <w:r>
              <w:rPr>
                <w:rFonts w:eastAsia="PMingLiU"/>
                <w:b/>
                <w:bCs/>
                <w:sz w:val="18"/>
                <w:szCs w:val="18"/>
                <w:vertAlign w:val="superscript"/>
              </w:rPr>
              <w:fldChar w:fldCharType="begin"/>
            </w:r>
            <w:r>
              <w:rPr>
                <w:rFonts w:eastAsia="PMingLiU"/>
                <w:b/>
                <w:bCs/>
                <w:sz w:val="18"/>
                <w:szCs w:val="18"/>
              </w:rPr>
              <w:instrText xml:space="preserve"> </w:instrText>
            </w:r>
            <w:r>
              <w:rPr>
                <w:rFonts w:eastAsia="PMingLiU"/>
                <w:b/>
                <w:bCs/>
                <w:sz w:val="18"/>
                <w:szCs w:val="18"/>
              </w:rPr>
              <w:instrText xml:space="preserve">NOTEREF _ENDCCODE \f \h </w:instrText>
            </w:r>
            <w:r>
              <w:rPr>
                <w:rFonts w:eastAsia="PMingLiU"/>
                <w:b/>
                <w:bCs/>
                <w:sz w:val="18"/>
                <w:szCs w:val="18"/>
                <w:vertAlign w:val="superscript"/>
              </w:rPr>
              <w:instrText xml:space="preserve"> * MERGEFORMAT </w:instrText>
            </w:r>
            <w:r w:rsidR="005434E8">
              <w:rPr>
                <w:rFonts w:eastAsia="PMingLiU"/>
                <w:b/>
                <w:bCs/>
                <w:sz w:val="18"/>
                <w:szCs w:val="18"/>
                <w:vertAlign w:val="superscript"/>
              </w:rPr>
            </w:r>
            <w:r>
              <w:rPr>
                <w:rFonts w:eastAsia="PMingLiU"/>
                <w:b/>
                <w:bCs/>
                <w:sz w:val="18"/>
                <w:szCs w:val="18"/>
                <w:vertAlign w:val="superscript"/>
              </w:rPr>
              <w:fldChar w:fldCharType="separate"/>
            </w:r>
            <w:r w:rsidR="005434E8" w:rsidRPr="005434E8">
              <w:rPr>
                <w:rStyle w:val="EndnoteReference"/>
                <w:rFonts w:eastAsia="PMingLiU"/>
              </w:rPr>
              <w:t>2</w:t>
            </w:r>
            <w:r>
              <w:rPr>
                <w:rFonts w:eastAsia="PMingLiU"/>
                <w:b/>
                <w:bCs/>
                <w:sz w:val="18"/>
                <w:szCs w:val="18"/>
                <w:vertAlign w:val="superscript"/>
              </w:rPr>
              <w:fldChar w:fldCharType="end"/>
            </w:r>
            <w:r>
              <w:rPr>
                <w:rFonts w:eastAsia="PMingLiU"/>
                <w:b/>
                <w:bCs/>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rFonts w:eastAsia="PMingLiU"/>
                <w:b/>
                <w:bCs/>
                <w:sz w:val="18"/>
                <w:szCs w:val="18"/>
              </w:rPr>
            </w:pPr>
            <w:proofErr w:type="gramStart"/>
            <w:r>
              <w:rPr>
                <w:b/>
                <w:bCs/>
                <w:sz w:val="18"/>
                <w:szCs w:val="18"/>
              </w:rPr>
              <w:t>NO.</w:t>
            </w:r>
            <w:r>
              <w:rPr>
                <w:rFonts w:eastAsia="PMingLiU"/>
                <w:b/>
                <w:bCs/>
                <w:sz w:val="18"/>
                <w:szCs w:val="18"/>
                <w:vertAlign w:val="superscript"/>
              </w:rPr>
              <w:t>(</w:t>
            </w:r>
            <w:proofErr w:type="gramEnd"/>
            <w:r>
              <w:rPr>
                <w:rFonts w:eastAsia="PMingLiU"/>
                <w:b/>
                <w:bCs/>
                <w:sz w:val="18"/>
                <w:szCs w:val="18"/>
                <w:vertAlign w:val="superscript"/>
              </w:rPr>
              <w:fldChar w:fldCharType="begin"/>
            </w:r>
            <w:r>
              <w:rPr>
                <w:rFonts w:eastAsia="PMingLiU"/>
                <w:b/>
                <w:bCs/>
                <w:sz w:val="18"/>
                <w:szCs w:val="18"/>
              </w:rPr>
              <w:instrText xml:space="preserve"> NOTEREF _ENDCAPS \f \h </w:instrText>
            </w:r>
            <w:r>
              <w:rPr>
                <w:rFonts w:eastAsia="PMingLiU"/>
                <w:b/>
                <w:bCs/>
                <w:sz w:val="18"/>
                <w:szCs w:val="18"/>
                <w:vertAlign w:val="superscript"/>
              </w:rPr>
              <w:instrText xml:space="preserve"> * MERGEFORMAT </w:instrText>
            </w:r>
            <w:r w:rsidR="005434E8">
              <w:rPr>
                <w:rFonts w:eastAsia="PMingLiU"/>
                <w:b/>
                <w:bCs/>
                <w:sz w:val="18"/>
                <w:szCs w:val="18"/>
                <w:vertAlign w:val="superscript"/>
              </w:rPr>
            </w:r>
            <w:r>
              <w:rPr>
                <w:rFonts w:eastAsia="PMingLiU"/>
                <w:b/>
                <w:bCs/>
                <w:sz w:val="18"/>
                <w:szCs w:val="18"/>
                <w:vertAlign w:val="superscript"/>
              </w:rPr>
              <w:fldChar w:fldCharType="separate"/>
            </w:r>
            <w:r w:rsidR="005434E8" w:rsidRPr="005434E8">
              <w:rPr>
                <w:rStyle w:val="EndnoteReference"/>
                <w:rFonts w:eastAsia="PMingLiU"/>
              </w:rPr>
              <w:t>2</w:t>
            </w:r>
            <w:r>
              <w:rPr>
                <w:rFonts w:eastAsia="PMingLiU"/>
                <w:b/>
                <w:bCs/>
                <w:sz w:val="18"/>
                <w:szCs w:val="18"/>
                <w:vertAlign w:val="superscript"/>
              </w:rPr>
              <w:fldChar w:fldCharType="end"/>
            </w:r>
            <w:r>
              <w:rPr>
                <w:rFonts w:eastAsia="PMingLiU"/>
                <w:b/>
                <w:bCs/>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rFonts w:eastAsia="PMingLiU"/>
                <w:b/>
                <w:bCs/>
                <w:sz w:val="18"/>
                <w:szCs w:val="18"/>
              </w:rPr>
            </w:pPr>
            <w:r>
              <w:rPr>
                <w:b/>
                <w:bCs/>
                <w:sz w:val="18"/>
                <w:szCs w:val="18"/>
              </w:rPr>
              <w:t xml:space="preserve">C </w:t>
            </w:r>
            <w:proofErr w:type="gramStart"/>
            <w:r>
              <w:rPr>
                <w:b/>
                <w:bCs/>
                <w:sz w:val="18"/>
                <w:szCs w:val="18"/>
              </w:rPr>
              <w:t>CODE</w:t>
            </w:r>
            <w:r>
              <w:rPr>
                <w:rFonts w:eastAsia="PMingLiU"/>
                <w:b/>
                <w:bCs/>
                <w:sz w:val="18"/>
                <w:szCs w:val="18"/>
                <w:vertAlign w:val="superscript"/>
              </w:rPr>
              <w:t>(</w:t>
            </w:r>
            <w:proofErr w:type="gramEnd"/>
            <w:r>
              <w:rPr>
                <w:rFonts w:eastAsia="PMingLiU"/>
                <w:b/>
                <w:bCs/>
                <w:sz w:val="18"/>
                <w:szCs w:val="18"/>
                <w:vertAlign w:val="superscript"/>
              </w:rPr>
              <w:fldChar w:fldCharType="begin"/>
            </w:r>
            <w:r>
              <w:rPr>
                <w:rFonts w:eastAsia="PMingLiU"/>
                <w:b/>
                <w:bCs/>
                <w:sz w:val="18"/>
                <w:szCs w:val="18"/>
              </w:rPr>
              <w:instrText xml:space="preserve"> NOTEREF _ENDCCODE \f \h </w:instrText>
            </w:r>
            <w:r>
              <w:rPr>
                <w:rFonts w:eastAsia="PMingLiU"/>
                <w:b/>
                <w:bCs/>
                <w:sz w:val="18"/>
                <w:szCs w:val="18"/>
                <w:vertAlign w:val="superscript"/>
              </w:rPr>
              <w:instrText xml:space="preserve"> * MERGEFORMAT </w:instrText>
            </w:r>
            <w:r w:rsidR="005434E8">
              <w:rPr>
                <w:rFonts w:eastAsia="PMingLiU"/>
                <w:b/>
                <w:bCs/>
                <w:sz w:val="18"/>
                <w:szCs w:val="18"/>
                <w:vertAlign w:val="superscript"/>
              </w:rPr>
            </w:r>
            <w:r>
              <w:rPr>
                <w:rFonts w:eastAsia="PMingLiU"/>
                <w:b/>
                <w:bCs/>
                <w:sz w:val="18"/>
                <w:szCs w:val="18"/>
                <w:vertAlign w:val="superscript"/>
              </w:rPr>
              <w:fldChar w:fldCharType="separate"/>
            </w:r>
            <w:r w:rsidR="005434E8" w:rsidRPr="005434E8">
              <w:rPr>
                <w:rStyle w:val="EndnoteReference"/>
                <w:rFonts w:eastAsia="PMingLiU"/>
              </w:rPr>
              <w:t>2</w:t>
            </w:r>
            <w:r>
              <w:rPr>
                <w:rFonts w:eastAsia="PMingLiU"/>
                <w:b/>
                <w:bCs/>
                <w:sz w:val="18"/>
                <w:szCs w:val="18"/>
                <w:vertAlign w:val="superscript"/>
              </w:rPr>
              <w:fldChar w:fldCharType="end"/>
            </w:r>
            <w:r>
              <w:rPr>
                <w:rFonts w:eastAsia="PMingLiU"/>
                <w:b/>
                <w:bCs/>
                <w:sz w:val="18"/>
                <w:szCs w:val="18"/>
                <w:vertAlign w:val="superscript"/>
              </w:rPr>
              <w:t>)</w:t>
            </w:r>
          </w:p>
        </w:tc>
      </w:tr>
      <w:bookmarkEnd w:id="118"/>
      <w:bookmarkEnd w:id="120"/>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C7</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r>
        <w:t>Step 4: Use Table 6 to select an input capacitor. With 3.3-V output and 22-μH there are three through-hole solutions. These capacitors provide a sufficient voltage rating and an rms current rating greater than 1.25 A (1/2 I</w:t>
      </w:r>
      <w:r>
        <w:rPr>
          <w:vertAlign w:val="subscript"/>
        </w:rPr>
        <w:t>load</w:t>
      </w:r>
      <w:r>
        <w:t xml:space="preserve"> max). Again using </w:t>
      </w:r>
      <w:r>
        <w:fldChar w:fldCharType="begin"/>
      </w:r>
      <w:r>
        <w:instrText xml:space="preserve"> </w:instrText>
      </w:r>
      <w:r>
        <w:instrText xml:space="preserve">REF _API12722 \h </w:instrText>
      </w:r>
      <w:r>
        <w:fldChar w:fldCharType="separate"/>
      </w:r>
      <w:r w:rsidR="005434E8">
        <w:t xml:space="preserve">Table </w:t>
      </w:r>
      <w:r w:rsidR="005434E8">
        <w:rPr>
          <w:noProof/>
        </w:rPr>
        <w:t>4</w:t>
      </w:r>
      <w:r>
        <w:fldChar w:fldCharType="end"/>
      </w:r>
      <w:r>
        <w:t xml:space="preserve"> for specific component characteristics the following choices are suitable:</w:t>
      </w:r>
    </w:p>
    <w:p w:rsidR="00000000" w:rsidRDefault="000D7D3F">
      <w:pPr>
        <w:pStyle w:val="ListBullet"/>
      </w:pPr>
      <w:r>
        <w:t>1 × 1000-μF, 63-V Sanyo MV-GX (code C14)</w:t>
      </w:r>
    </w:p>
    <w:p w:rsidR="00000000" w:rsidRDefault="000D7D3F">
      <w:pPr>
        <w:pStyle w:val="ListBullet"/>
      </w:pPr>
      <w:r>
        <w:t>1 × 820-μF, 63-V Nichicon PL (code C24)</w:t>
      </w:r>
    </w:p>
    <w:p w:rsidR="00000000" w:rsidRDefault="000D7D3F">
      <w:pPr>
        <w:pStyle w:val="ListBullet"/>
      </w:pPr>
      <w:r>
        <w:t>1 × 560-μF, 50-V Panasonic HFQ (code C13)</w:t>
      </w:r>
    </w:p>
    <w:p w:rsidR="00000000" w:rsidRDefault="000D7D3F">
      <w:r>
        <w:t> </w:t>
      </w:r>
    </w:p>
    <w:p w:rsidR="00000000" w:rsidRDefault="000D7D3F">
      <w:pPr>
        <w:pStyle w:val="Heading4"/>
        <w:numPr>
          <w:ilvl w:val="3"/>
          <w:numId w:val="10"/>
        </w:numPr>
        <w:ind w:left="0" w:firstLine="0"/>
      </w:pPr>
      <w:bookmarkStart w:id="123" w:name="_API12746"/>
      <w:bookmarkStart w:id="124" w:name="_Toc527710996"/>
      <w:r>
        <w:t>Application Curves</w:t>
      </w:r>
      <w:bookmarkEnd w:id="123"/>
      <w:bookmarkEnd w:id="124"/>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keepNext/>
      </w:pPr>
      <w:r>
        <w:rPr>
          <w:noProof/>
        </w:rPr>
        <w:drawing>
          <wp:inline distT="0" distB="0" distL="0" distR="0">
            <wp:extent cx="2973705" cy="2981960"/>
            <wp:effectExtent l="0" t="0" r="0" b="2540"/>
            <wp:docPr id="13" name="Picture 13" descr="cid:JAMA_IMG_249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id:JAMA_IMG_2499.png"/>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73705" cy="2981960"/>
                    </a:xfrm>
                    <a:prstGeom prst="rect">
                      <a:avLst/>
                    </a:prstGeom>
                    <a:solidFill>
                      <a:srgbClr val="FFFFFF"/>
                    </a:solidFill>
                    <a:ln>
                      <a:noFill/>
                    </a:ln>
                  </pic:spPr>
                </pic:pic>
              </a:graphicData>
            </a:graphic>
          </wp:inline>
        </w:drawing>
      </w:r>
    </w:p>
    <w:p w:rsidR="00000000" w:rsidRDefault="000D7D3F">
      <w:pPr>
        <w:pStyle w:val="Caption"/>
        <w:spacing w:after="240"/>
      </w:pPr>
      <w:bookmarkStart w:id="125" w:name="_API12747"/>
      <w:r>
        <w:t xml:space="preserve">Figure </w:t>
      </w:r>
      <w:r>
        <w:fldChar w:fldCharType="begin"/>
      </w:r>
      <w:r>
        <w:instrText xml:space="preserve"> SEQ Figure \* ARABIC </w:instrText>
      </w:r>
      <w:r>
        <w:fldChar w:fldCharType="separate"/>
      </w:r>
      <w:r w:rsidR="005434E8">
        <w:rPr>
          <w:noProof/>
        </w:rPr>
        <w:t>8</w:t>
      </w:r>
      <w:r>
        <w:fldChar w:fldCharType="end"/>
      </w:r>
      <w:bookmarkEnd w:id="125"/>
      <w:r>
        <w:t xml:space="preserve">. LM2677, 3.3 V </w:t>
      </w:r>
    </w:p>
    <w:p w:rsidR="00000000" w:rsidRDefault="000D7D3F">
      <w:pPr>
        <w:keepNext/>
      </w:pPr>
      <w:r>
        <w:rPr>
          <w:noProof/>
        </w:rPr>
        <w:drawing>
          <wp:inline distT="0" distB="0" distL="0" distR="0">
            <wp:extent cx="2973705" cy="2981960"/>
            <wp:effectExtent l="0" t="0" r="0" b="2540"/>
            <wp:docPr id="14" name="Picture 14" descr="cid:JAMA_IMG_250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id:JAMA_IMG_2500.png"/>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73705" cy="2981960"/>
                    </a:xfrm>
                    <a:prstGeom prst="rect">
                      <a:avLst/>
                    </a:prstGeom>
                    <a:solidFill>
                      <a:srgbClr val="FFFFFF"/>
                    </a:solidFill>
                    <a:ln>
                      <a:noFill/>
                    </a:ln>
                  </pic:spPr>
                </pic:pic>
              </a:graphicData>
            </a:graphic>
          </wp:inline>
        </w:drawing>
      </w:r>
    </w:p>
    <w:p w:rsidR="00000000" w:rsidRDefault="000D7D3F">
      <w:pPr>
        <w:pStyle w:val="Caption"/>
        <w:spacing w:after="240"/>
      </w:pPr>
      <w:bookmarkStart w:id="126" w:name="_API12748"/>
      <w:r>
        <w:t xml:space="preserve">Figure </w:t>
      </w:r>
      <w:r>
        <w:fldChar w:fldCharType="begin"/>
      </w:r>
      <w:r>
        <w:instrText xml:space="preserve"> SEQ Figure \* ARABIC </w:instrText>
      </w:r>
      <w:r>
        <w:fldChar w:fldCharType="separate"/>
      </w:r>
      <w:r w:rsidR="005434E8">
        <w:rPr>
          <w:noProof/>
        </w:rPr>
        <w:t>9</w:t>
      </w:r>
      <w:r>
        <w:fldChar w:fldCharType="end"/>
      </w:r>
      <w:bookmarkEnd w:id="126"/>
      <w:r>
        <w:t xml:space="preserve">. LM2677, 5 V </w:t>
      </w:r>
    </w:p>
    <w:p w:rsidR="00000000" w:rsidRDefault="000D7D3F">
      <w:pPr>
        <w:keepNext/>
      </w:pPr>
      <w:r>
        <w:rPr>
          <w:noProof/>
        </w:rPr>
        <w:lastRenderedPageBreak/>
        <w:drawing>
          <wp:inline distT="0" distB="0" distL="0" distR="0">
            <wp:extent cx="2973705" cy="3260090"/>
            <wp:effectExtent l="0" t="0" r="0" b="3810"/>
            <wp:docPr id="15" name="Picture 15" descr="cid:JAMA_IMG_25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id:JAMA_IMG_2501.png"/>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73705" cy="3260090"/>
                    </a:xfrm>
                    <a:prstGeom prst="rect">
                      <a:avLst/>
                    </a:prstGeom>
                    <a:solidFill>
                      <a:srgbClr val="FFFFFF"/>
                    </a:solidFill>
                    <a:ln>
                      <a:noFill/>
                    </a:ln>
                  </pic:spPr>
                </pic:pic>
              </a:graphicData>
            </a:graphic>
          </wp:inline>
        </w:drawing>
      </w:r>
    </w:p>
    <w:p w:rsidR="00000000" w:rsidRDefault="000D7D3F">
      <w:pPr>
        <w:pStyle w:val="Caption"/>
        <w:spacing w:after="240"/>
      </w:pPr>
      <w:bookmarkStart w:id="127" w:name="_API12749"/>
      <w:r>
        <w:t xml:space="preserve">Figure </w:t>
      </w:r>
      <w:r>
        <w:fldChar w:fldCharType="begin"/>
      </w:r>
      <w:r>
        <w:instrText xml:space="preserve"> SEQ Figure \* ARABIC </w:instrText>
      </w:r>
      <w:r>
        <w:fldChar w:fldCharType="separate"/>
      </w:r>
      <w:r w:rsidR="005434E8">
        <w:rPr>
          <w:noProof/>
        </w:rPr>
        <w:t>10</w:t>
      </w:r>
      <w:r>
        <w:fldChar w:fldCharType="end"/>
      </w:r>
      <w:bookmarkEnd w:id="127"/>
      <w:r>
        <w:t xml:space="preserve">. LM2677, 12 V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pPr>
        <w:pStyle w:val="Heading3"/>
        <w:numPr>
          <w:ilvl w:val="2"/>
          <w:numId w:val="10"/>
        </w:numPr>
        <w:ind w:left="0" w:firstLine="0"/>
      </w:pPr>
      <w:bookmarkStart w:id="128" w:name="_API12750"/>
      <w:bookmarkStart w:id="129" w:name="_Toc527710997"/>
      <w:r>
        <w:t>Adjustable Output Voltage Applications</w:t>
      </w:r>
      <w:bookmarkEnd w:id="128"/>
      <w:bookmarkEnd w:id="129"/>
      <w:r>
        <w:t xml:space="preserve"> </w:t>
      </w:r>
    </w:p>
    <w:p w:rsidR="00000000" w:rsidRDefault="000D7D3F">
      <w:pPr>
        <w:keepNext/>
      </w:pPr>
      <w:r>
        <w:rPr>
          <w:noProof/>
        </w:rPr>
        <w:drawing>
          <wp:inline distT="0" distB="0" distL="0" distR="0">
            <wp:extent cx="5947410" cy="2711450"/>
            <wp:effectExtent l="0" t="0" r="0" b="6350"/>
            <wp:docPr id="16" name="Picture 16" descr="cid:JAMA_IMG_2502.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id:JAMA_IMG_2502.gif"/>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2711450"/>
                    </a:xfrm>
                    <a:prstGeom prst="rect">
                      <a:avLst/>
                    </a:prstGeom>
                    <a:solidFill>
                      <a:srgbClr val="FFFFFF"/>
                    </a:solidFill>
                    <a:ln>
                      <a:noFill/>
                    </a:ln>
                  </pic:spPr>
                </pic:pic>
              </a:graphicData>
            </a:graphic>
          </wp:inline>
        </w:drawing>
      </w:r>
    </w:p>
    <w:p w:rsidR="00000000" w:rsidRDefault="000D7D3F">
      <w:pPr>
        <w:pStyle w:val="Caption"/>
        <w:spacing w:after="240"/>
      </w:pPr>
      <w:bookmarkStart w:id="130" w:name="_API12751"/>
      <w:r>
        <w:t xml:space="preserve">Figure </w:t>
      </w:r>
      <w:r>
        <w:fldChar w:fldCharType="begin"/>
      </w:r>
      <w:r>
        <w:instrText xml:space="preserve"> SEQ Figure \* </w:instrText>
      </w:r>
      <w:r>
        <w:instrText xml:space="preserve">ARABIC </w:instrText>
      </w:r>
      <w:r>
        <w:fldChar w:fldCharType="separate"/>
      </w:r>
      <w:r w:rsidR="005434E8">
        <w:rPr>
          <w:noProof/>
        </w:rPr>
        <w:t>11</w:t>
      </w:r>
      <w:r>
        <w:fldChar w:fldCharType="end"/>
      </w:r>
      <w:bookmarkEnd w:id="130"/>
      <w:r>
        <w:t xml:space="preserve">. Basic Circuit For Adjustable Output Voltage Applications </w:t>
      </w:r>
    </w:p>
    <w:p w:rsidR="00000000" w:rsidRDefault="000D7D3F">
      <w:pPr>
        <w:pStyle w:val="Heading4"/>
        <w:numPr>
          <w:ilvl w:val="3"/>
          <w:numId w:val="10"/>
        </w:numPr>
        <w:ind w:left="0" w:firstLine="0"/>
      </w:pPr>
      <w:bookmarkStart w:id="131" w:name="_API12752"/>
      <w:bookmarkStart w:id="132" w:name="_Toc527710998"/>
      <w:r>
        <w:t>Design Requirements</w:t>
      </w:r>
      <w:bookmarkEnd w:id="131"/>
      <w:bookmarkEnd w:id="132"/>
      <w:r>
        <w:t xml:space="preserve"> </w:t>
      </w:r>
    </w:p>
    <w:p w:rsidR="00000000" w:rsidRDefault="000D7D3F">
      <w:r>
        <w:fldChar w:fldCharType="begin"/>
      </w:r>
      <w:r>
        <w:instrText xml:space="preserve"> REF _API12754 \h </w:instrText>
      </w:r>
      <w:r>
        <w:fldChar w:fldCharType="separate"/>
      </w:r>
      <w:r w:rsidR="005434E8">
        <w:t xml:space="preserve">Table </w:t>
      </w:r>
      <w:r w:rsidR="005434E8">
        <w:rPr>
          <w:noProof/>
        </w:rPr>
        <w:t>9</w:t>
      </w:r>
      <w:r>
        <w:fldChar w:fldCharType="end"/>
      </w:r>
      <w:r>
        <w:t xml:space="preserve"> lists the design requirements for the adjustable output voltage application.</w:t>
      </w:r>
    </w:p>
    <w:p w:rsidR="00000000" w:rsidRDefault="000D7D3F">
      <w:pPr>
        <w:pStyle w:val="Caption"/>
        <w:keepNext/>
        <w:spacing w:before="120"/>
      </w:pPr>
      <w:bookmarkStart w:id="133" w:name="_API12754"/>
      <w:r>
        <w:t xml:space="preserve">Table </w:t>
      </w:r>
      <w:r>
        <w:fldChar w:fldCharType="begin"/>
      </w:r>
      <w:r>
        <w:instrText xml:space="preserve"> SEQ Table \* ARABIC </w:instrText>
      </w:r>
      <w:r>
        <w:fldChar w:fldCharType="separate"/>
      </w:r>
      <w:r w:rsidR="005434E8">
        <w:rPr>
          <w:noProof/>
        </w:rPr>
        <w:t>9</w:t>
      </w:r>
      <w:r>
        <w:fldChar w:fldCharType="end"/>
      </w:r>
      <w:bookmarkEnd w:id="133"/>
      <w:r>
        <w:t xml:space="preserve">. Design Parameters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8077"/>
        <w:gridCol w:w="1993"/>
      </w:tblGrid>
      <w:tr w:rsidR="00000000">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PARAMET</w:t>
            </w:r>
            <w:r>
              <w:rPr>
                <w:b/>
                <w:bCs/>
                <w:sz w:val="18"/>
                <w:szCs w:val="18"/>
              </w:rPr>
              <w:t>ER</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VALUE</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Required output voltage, V</w:t>
            </w:r>
            <w:r>
              <w:rPr>
                <w:sz w:val="18"/>
                <w:szCs w:val="18"/>
                <w:vertAlign w:val="subscript"/>
              </w:rPr>
              <w:t>OUT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14.8 V</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Maximum DC input voltage, V</w:t>
            </w:r>
            <w:r>
              <w:rPr>
                <w:sz w:val="18"/>
                <w:szCs w:val="18"/>
                <w:vertAlign w:val="subscript"/>
              </w:rPr>
              <w:t>IN_MAX</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28 V</w:t>
            </w:r>
          </w:p>
        </w:tc>
      </w:tr>
      <w:tr w:rsidR="00000000">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Maximum output load current, I</w:t>
            </w:r>
            <w:r>
              <w:rPr>
                <w:sz w:val="18"/>
                <w:szCs w:val="18"/>
                <w:vertAlign w:val="subscript"/>
              </w:rPr>
              <w:t>LOAD_MAX</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 A</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pPr>
        <w:pStyle w:val="Heading4"/>
        <w:numPr>
          <w:ilvl w:val="3"/>
          <w:numId w:val="10"/>
        </w:numPr>
        <w:ind w:left="0" w:firstLine="0"/>
      </w:pPr>
      <w:bookmarkStart w:id="134" w:name="_API12755"/>
      <w:bookmarkStart w:id="135" w:name="_Toc527710999"/>
      <w:r>
        <w:lastRenderedPageBreak/>
        <w:t>Detailed Design Procedure</w:t>
      </w:r>
      <w:bookmarkEnd w:id="134"/>
      <w:bookmarkEnd w:id="135"/>
      <w:r>
        <w:t xml:space="preserve"> </w:t>
      </w:r>
    </w:p>
    <w:p w:rsidR="00000000" w:rsidRDefault="000D7D3F">
      <w:r>
        <w:t xml:space="preserve">In this example it is desired to convert the voltage from a two-battery automotive power supply (voltage range of 20 V to 28 V, typical in large truck applications) to the 14.8 VDC alternator supply typically used to power electronic equipment from single </w:t>
      </w:r>
      <w:r>
        <w:t>battery 12-V vehicle systems. The load current required is 2 A maximum. It is also desired to implement the power supply with all surface mount components.</w:t>
      </w:r>
    </w:p>
    <w:p w:rsidR="00000000" w:rsidRDefault="000D7D3F">
      <w:r>
        <w:t xml:space="preserve">Step 1: Select an LM2677S-ADJ to set the output voltage to 14.9 V that chooses between two required </w:t>
      </w:r>
      <w:r>
        <w:t xml:space="preserve">resistors (R1 and R2 in </w:t>
      </w:r>
      <w:r>
        <w:fldChar w:fldCharType="begin"/>
      </w:r>
      <w:r>
        <w:instrText xml:space="preserve"> REF _API12751 \h </w:instrText>
      </w:r>
      <w:r>
        <w:fldChar w:fldCharType="separate"/>
      </w:r>
      <w:r w:rsidR="005434E8">
        <w:t xml:space="preserve">Figure </w:t>
      </w:r>
      <w:r w:rsidR="005434E8">
        <w:rPr>
          <w:noProof/>
        </w:rPr>
        <w:t>11</w:t>
      </w:r>
      <w:r>
        <w:fldChar w:fldCharType="end"/>
      </w:r>
      <w:r>
        <w:t>). For the adjustable device, the output voltage is set by Equation 1.</w:t>
      </w:r>
    </w:p>
    <w:p w:rsidR="00000000" w:rsidRDefault="000D7D3F">
      <w:r>
        <w:t xml:space="preserve">Equation 1. </w:t>
      </w:r>
      <w:r>
        <w:rPr>
          <w:noProof/>
        </w:rPr>
        <w:drawing>
          <wp:inline distT="0" distB="0" distL="0" distR="0">
            <wp:extent cx="1550670" cy="540385"/>
            <wp:effectExtent l="0" t="0" r="0" b="5715"/>
            <wp:docPr id="17" name="Picture 17" descr="cid:JAMA_IMG_2503.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id:JAMA_IMG_2503.gif"/>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0670" cy="540385"/>
                    </a:xfrm>
                    <a:prstGeom prst="rect">
                      <a:avLst/>
                    </a:prstGeom>
                    <a:solidFill>
                      <a:srgbClr val="FFFFFF"/>
                    </a:solidFill>
                    <a:ln>
                      <a:noFill/>
                    </a:ln>
                  </pic:spPr>
                </pic:pic>
              </a:graphicData>
            </a:graphic>
          </wp:inline>
        </w:drawing>
      </w:r>
    </w:p>
    <w:p w:rsidR="00000000" w:rsidRDefault="000D7D3F">
      <w:r>
        <w:t>where</w:t>
      </w:r>
    </w:p>
    <w:p w:rsidR="00000000" w:rsidRDefault="000D7D3F">
      <w:pPr>
        <w:spacing w:after="0"/>
        <w:rPr>
          <w:rFonts w:ascii="Times New Roman" w:eastAsiaTheme="minorHAnsi" w:hAnsi="Times New Roman"/>
          <w:sz w:val="24"/>
        </w:rPr>
      </w:pPr>
      <w:r>
        <w:rPr>
          <w:rFonts w:ascii="Times New Roman" w:eastAsiaTheme="minorHAnsi" w:hAnsi="Times New Roman"/>
          <w:sz w:val="24"/>
        </w:rPr>
        <w:t>V</w:t>
      </w:r>
      <w:r>
        <w:rPr>
          <w:rFonts w:ascii="Times New Roman" w:eastAsiaTheme="minorHAnsi" w:hAnsi="Times New Roman"/>
          <w:sz w:val="24"/>
          <w:vertAlign w:val="subscript"/>
        </w:rPr>
        <w:t>FB</w:t>
      </w:r>
      <w:r>
        <w:rPr>
          <w:rFonts w:ascii="Times New Roman" w:eastAsiaTheme="minorHAnsi" w:hAnsi="Times New Roman"/>
          <w:sz w:val="24"/>
        </w:rPr>
        <w:t xml:space="preserve"> is the feedback voltage of typically 1.21 V </w:t>
      </w:r>
    </w:p>
    <w:p w:rsidR="00000000" w:rsidRDefault="000D7D3F">
      <w:r>
        <w:t>A recommended value to use for R1 is 1K. In this example then R2 is determined with Equation 2.</w:t>
      </w:r>
    </w:p>
    <w:p w:rsidR="00000000" w:rsidRDefault="000D7D3F">
      <w:r>
        <w:t xml:space="preserve">Equation 2. </w:t>
      </w:r>
      <w:r>
        <w:rPr>
          <w:noProof/>
        </w:rPr>
        <w:drawing>
          <wp:inline distT="0" distB="0" distL="0" distR="0">
            <wp:extent cx="2878455" cy="540385"/>
            <wp:effectExtent l="0" t="0" r="4445" b="5715"/>
            <wp:docPr id="18" name="Picture 18" descr="cid:JAMA_IMG_2504.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cid:JAMA_IMG_2504.gif"/>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78455" cy="540385"/>
                    </a:xfrm>
                    <a:prstGeom prst="rect">
                      <a:avLst/>
                    </a:prstGeom>
                    <a:solidFill>
                      <a:srgbClr val="FFFFFF"/>
                    </a:solidFill>
                    <a:ln>
                      <a:noFill/>
                    </a:ln>
                  </pic:spPr>
                </pic:pic>
              </a:graphicData>
            </a:graphic>
          </wp:inline>
        </w:drawing>
      </w:r>
    </w:p>
    <w:p w:rsidR="00000000" w:rsidRDefault="000D7D3F">
      <w:r>
        <w:t>R2 = 11.2 kΩ</w:t>
      </w:r>
    </w:p>
    <w:p w:rsidR="00000000" w:rsidRDefault="000D7D3F">
      <w:r>
        <w:t>The closest standard 1% tolerance value to use is 11.3 kΩ. This sets the nominal output voltage to 14.88 V which is within 0.5% of th</w:t>
      </w:r>
      <w:r>
        <w:t>e target value.</w:t>
      </w:r>
    </w:p>
    <w:p w:rsidR="00000000" w:rsidRDefault="000D7D3F">
      <w:r>
        <w:t xml:space="preserve">Step 2: To use the nomograph for the adjustable device, </w:t>
      </w:r>
      <w:r>
        <w:fldChar w:fldCharType="begin"/>
      </w:r>
      <w:r>
        <w:instrText xml:space="preserve"> REF _API12759 \h </w:instrText>
      </w:r>
      <w:r>
        <w:fldChar w:fldCharType="separate"/>
      </w:r>
      <w:r w:rsidR="005434E8">
        <w:t xml:space="preserve">Figure </w:t>
      </w:r>
      <w:r w:rsidR="005434E8">
        <w:rPr>
          <w:noProof/>
        </w:rPr>
        <w:t>12</w:t>
      </w:r>
      <w:r>
        <w:fldChar w:fldCharType="end"/>
      </w:r>
      <w:r>
        <w:t>, requires a calculation of the inductor Volt•microsecond constant (E × T expressed in V × μS) from Equation 3.</w:t>
      </w:r>
    </w:p>
    <w:p w:rsidR="00000000" w:rsidRDefault="000D7D3F">
      <w:r>
        <w:t xml:space="preserve">Equation 3. </w:t>
      </w:r>
      <w:r>
        <w:rPr>
          <w:noProof/>
        </w:rPr>
        <w:drawing>
          <wp:inline distT="0" distB="0" distL="0" distR="0">
            <wp:extent cx="5287645" cy="540385"/>
            <wp:effectExtent l="0" t="0" r="0" b="5715"/>
            <wp:docPr id="19" name="Picture 19" descr="cid:JAMA_IMG_2505.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cid:JAMA_IMG_2505.gif"/>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87645" cy="540385"/>
                    </a:xfrm>
                    <a:prstGeom prst="rect">
                      <a:avLst/>
                    </a:prstGeom>
                    <a:solidFill>
                      <a:srgbClr val="FFFFFF"/>
                    </a:solidFill>
                    <a:ln>
                      <a:noFill/>
                    </a:ln>
                  </pic:spPr>
                </pic:pic>
              </a:graphicData>
            </a:graphic>
          </wp:inline>
        </w:drawing>
      </w:r>
    </w:p>
    <w:p w:rsidR="00000000" w:rsidRDefault="000D7D3F">
      <w:r>
        <w:t>where</w:t>
      </w:r>
    </w:p>
    <w:p w:rsidR="00000000" w:rsidRDefault="000D7D3F">
      <w:pPr>
        <w:spacing w:after="0"/>
        <w:rPr>
          <w:rFonts w:ascii="Times New Roman" w:eastAsiaTheme="minorHAnsi" w:hAnsi="Times New Roman"/>
          <w:sz w:val="24"/>
        </w:rPr>
      </w:pPr>
      <w:r>
        <w:rPr>
          <w:rFonts w:ascii="Times New Roman" w:eastAsiaTheme="minorHAnsi" w:hAnsi="Times New Roman"/>
          <w:sz w:val="24"/>
        </w:rPr>
        <w:t>V</w:t>
      </w:r>
      <w:r>
        <w:rPr>
          <w:rFonts w:ascii="Times New Roman" w:eastAsiaTheme="minorHAnsi" w:hAnsi="Times New Roman"/>
          <w:sz w:val="24"/>
          <w:vertAlign w:val="subscript"/>
        </w:rPr>
        <w:t>SAT</w:t>
      </w:r>
      <w:r>
        <w:rPr>
          <w:rFonts w:ascii="Times New Roman" w:eastAsiaTheme="minorHAnsi" w:hAnsi="Times New Roman"/>
          <w:sz w:val="24"/>
        </w:rPr>
        <w:t xml:space="preserve"> is the voltage dro</w:t>
      </w:r>
      <w:r>
        <w:rPr>
          <w:rFonts w:ascii="Times New Roman" w:eastAsiaTheme="minorHAnsi" w:hAnsi="Times New Roman"/>
          <w:sz w:val="24"/>
        </w:rPr>
        <w:t>p across the internal power switch which is R</w:t>
      </w:r>
      <w:r>
        <w:rPr>
          <w:rFonts w:ascii="Times New Roman" w:eastAsiaTheme="minorHAnsi" w:hAnsi="Times New Roman"/>
          <w:sz w:val="24"/>
          <w:vertAlign w:val="subscript"/>
        </w:rPr>
        <w:t>ds(ON)</w:t>
      </w:r>
      <w:r>
        <w:rPr>
          <w:rFonts w:ascii="Times New Roman" w:eastAsiaTheme="minorHAnsi" w:hAnsi="Times New Roman"/>
          <w:sz w:val="24"/>
        </w:rPr>
        <w:t>times I</w:t>
      </w:r>
      <w:r>
        <w:rPr>
          <w:rFonts w:ascii="Times New Roman" w:eastAsiaTheme="minorHAnsi" w:hAnsi="Times New Roman"/>
          <w:sz w:val="24"/>
          <w:vertAlign w:val="subscript"/>
        </w:rPr>
        <w:t>load</w:t>
      </w:r>
      <w:r>
        <w:rPr>
          <w:rFonts w:ascii="Times New Roman" w:eastAsiaTheme="minorHAnsi" w:hAnsi="Times New Roman"/>
          <w:sz w:val="24"/>
        </w:rPr>
        <w:t xml:space="preserve"> </w:t>
      </w:r>
    </w:p>
    <w:p w:rsidR="00000000" w:rsidRDefault="000D7D3F">
      <w:r>
        <w:t>In this example, this would be typically 0.15 Ω × 2 A or 0.3 V and V</w:t>
      </w:r>
      <w:r>
        <w:rPr>
          <w:vertAlign w:val="subscript"/>
        </w:rPr>
        <w:t>D</w:t>
      </w:r>
      <w:r>
        <w:t xml:space="preserve"> is the voltage drop across the forward bisased Schottky diode, typically 0.5 V. The switching frequency of 260 kHz is the </w:t>
      </w:r>
      <w:r>
        <w:t>nominal value to use to estimate the ON-time of the switch during which energy is stored in the inductor. For this example E × T is found with Equation 4 and Equation 5.</w:t>
      </w:r>
    </w:p>
    <w:p w:rsidR="00000000" w:rsidRDefault="000D7D3F">
      <w:r>
        <w:t xml:space="preserve">Equation 4. </w:t>
      </w:r>
      <w:r>
        <w:rPr>
          <w:noProof/>
        </w:rPr>
        <w:drawing>
          <wp:inline distT="0" distB="0" distL="0" distR="0">
            <wp:extent cx="4142740" cy="476885"/>
            <wp:effectExtent l="0" t="0" r="0" b="5715"/>
            <wp:docPr id="20" name="Picture 20" descr="cid:JAMA_IMG_2506.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cid:JAMA_IMG_2506.gif"/>
                    <pic:cNvPicPr preferRelativeResize="0">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42740" cy="476885"/>
                    </a:xfrm>
                    <a:prstGeom prst="rect">
                      <a:avLst/>
                    </a:prstGeom>
                    <a:solidFill>
                      <a:srgbClr val="FFFFFF"/>
                    </a:solidFill>
                    <a:ln>
                      <a:noFill/>
                    </a:ln>
                  </pic:spPr>
                </pic:pic>
              </a:graphicData>
            </a:graphic>
          </wp:inline>
        </w:drawing>
      </w:r>
    </w:p>
    <w:p w:rsidR="00000000" w:rsidRDefault="000D7D3F">
      <w:r>
        <w:t xml:space="preserve">Equation 5. </w:t>
      </w:r>
      <w:r>
        <w:rPr>
          <w:noProof/>
        </w:rPr>
        <w:drawing>
          <wp:inline distT="0" distB="0" distL="0" distR="0">
            <wp:extent cx="3943985" cy="437515"/>
            <wp:effectExtent l="0" t="0" r="5715" b="0"/>
            <wp:docPr id="21" name="Picture 21" descr="cid:JAMA_IMG_2507.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id:JAMA_IMG_2507.gif"/>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43985" cy="437515"/>
                    </a:xfrm>
                    <a:prstGeom prst="rect">
                      <a:avLst/>
                    </a:prstGeom>
                    <a:solidFill>
                      <a:srgbClr val="FFFFFF"/>
                    </a:solidFill>
                    <a:ln>
                      <a:noFill/>
                    </a:ln>
                  </pic:spPr>
                </pic:pic>
              </a:graphicData>
            </a:graphic>
          </wp:inline>
        </w:drawing>
      </w:r>
    </w:p>
    <w:p w:rsidR="00000000" w:rsidRDefault="000D7D3F">
      <w:r>
        <w:t xml:space="preserve">Using </w:t>
      </w:r>
      <w:r>
        <w:fldChar w:fldCharType="begin"/>
      </w:r>
      <w:r>
        <w:instrText xml:space="preserve"> REF _API12759 \h </w:instrText>
      </w:r>
      <w:r>
        <w:fldChar w:fldCharType="separate"/>
      </w:r>
      <w:r w:rsidR="005434E8">
        <w:t xml:space="preserve">Figure </w:t>
      </w:r>
      <w:r w:rsidR="005434E8">
        <w:rPr>
          <w:noProof/>
        </w:rPr>
        <w:t>12</w:t>
      </w:r>
      <w:r>
        <w:fldChar w:fldCharType="end"/>
      </w:r>
      <w:r>
        <w:t>, the intersection of 2</w:t>
      </w:r>
      <w:r>
        <w:t>7 V × μS horizontally and the 2-A vertical line (I</w:t>
      </w:r>
      <w:r>
        <w:rPr>
          <w:vertAlign w:val="subscript"/>
        </w:rPr>
        <w:t>load</w:t>
      </w:r>
      <w:r>
        <w:t xml:space="preserve"> max) indicates that L</w:t>
      </w:r>
      <w:proofErr w:type="gramStart"/>
      <w:r>
        <w:t>38 ,</w:t>
      </w:r>
      <w:proofErr w:type="gramEnd"/>
      <w:r>
        <w:t xml:space="preserve"> a 68-μH inductor, must be used. L38 in a surface mount component is available from Pulse Engineering with part number PE-54038S.</w:t>
      </w:r>
    </w:p>
    <w:p w:rsidR="00000000" w:rsidRDefault="000D7D3F">
      <w:r>
        <w:t>Step 3: Use </w:t>
      </w:r>
      <w:r>
        <w:fldChar w:fldCharType="begin"/>
      </w:r>
      <w:r>
        <w:instrText xml:space="preserve"> REF _API12757 \h </w:instrText>
      </w:r>
      <w:r>
        <w:fldChar w:fldCharType="separate"/>
      </w:r>
      <w:r w:rsidR="005434E8">
        <w:t xml:space="preserve">Table </w:t>
      </w:r>
      <w:r w:rsidR="005434E8">
        <w:rPr>
          <w:noProof/>
        </w:rPr>
        <w:t>10</w:t>
      </w:r>
      <w:r>
        <w:fldChar w:fldCharType="end"/>
      </w:r>
      <w:r>
        <w:t xml:space="preserve"> and T</w:t>
      </w:r>
      <w:r>
        <w:t>able 10 to determine an output capacitor. With a 14.8-V output the 12.5-V to 15-V row is used and with a 68-μH inductor there are three surface mount output capacitor solutions.  provides the actual capacitor characteristics based on the C Code number. Any</w:t>
      </w:r>
      <w:r>
        <w:t xml:space="preserve"> of the following choices can be used:</w:t>
      </w:r>
    </w:p>
    <w:p w:rsidR="00000000" w:rsidRDefault="000D7D3F">
      <w:pPr>
        <w:pStyle w:val="ListBullet"/>
      </w:pPr>
      <w:r>
        <w:t>1 × 33-μF, 20-V AVX TPS (code C6)</w:t>
      </w:r>
    </w:p>
    <w:p w:rsidR="00000000" w:rsidRDefault="000D7D3F">
      <w:pPr>
        <w:pStyle w:val="ListBullet"/>
      </w:pPr>
      <w:r>
        <w:t>1 × 47-μF, 20-V Sprague 594 (code C8)</w:t>
      </w:r>
    </w:p>
    <w:p w:rsidR="00000000" w:rsidRDefault="000D7D3F">
      <w:pPr>
        <w:pStyle w:val="ListBullet"/>
      </w:pPr>
      <w:r>
        <w:t>1 × 47-μF, 20-V Kemet T495 (code C8)</w:t>
      </w:r>
    </w:p>
    <w:p w:rsidR="00000000" w:rsidRDefault="000D7D3F">
      <w:pPr>
        <w:pStyle w:val="Caption"/>
        <w:keepNext/>
        <w:spacing w:before="120"/>
      </w:pPr>
      <w:bookmarkStart w:id="136" w:name="_API12757"/>
      <w:r>
        <w:lastRenderedPageBreak/>
        <w:t xml:space="preserve">Table </w:t>
      </w:r>
      <w:r>
        <w:fldChar w:fldCharType="begin"/>
      </w:r>
      <w:r>
        <w:instrText xml:space="preserve"> SEQ Table \* ARABIC </w:instrText>
      </w:r>
      <w:r>
        <w:fldChar w:fldCharType="separate"/>
      </w:r>
      <w:r w:rsidR="005434E8">
        <w:rPr>
          <w:noProof/>
        </w:rPr>
        <w:t>10</w:t>
      </w:r>
      <w:r>
        <w:fldChar w:fldCharType="end"/>
      </w:r>
      <w:bookmarkEnd w:id="136"/>
      <w:r>
        <w:t xml:space="preserve">. Surface-Mount Output Capacitors </w:t>
      </w:r>
    </w:p>
    <w:tbl>
      <w:tblPr>
        <w:tblpPr w:leftFromText="187" w:rightFromText="187" w:bottomFromText="187" w:vertAnchor="text" w:tblpY="1"/>
        <w:tblOverlap w:val="never"/>
        <w:tblW w:w="5000" w:type="pct"/>
        <w:tblBorders>
          <w:top w:val="single" w:sz="4" w:space="0" w:color="auto"/>
          <w:bottom w:val="single" w:sz="4" w:space="0" w:color="auto"/>
          <w:insideV w:val="single" w:sz="4" w:space="0" w:color="auto"/>
        </w:tblBorders>
        <w:tblLook w:val="04A0" w:firstRow="1" w:lastRow="0" w:firstColumn="1" w:lastColumn="0" w:noHBand="0" w:noVBand="1"/>
      </w:tblPr>
      <w:tblGrid>
        <w:gridCol w:w="2168"/>
        <w:gridCol w:w="1811"/>
        <w:gridCol w:w="695"/>
        <w:gridCol w:w="1082"/>
        <w:gridCol w:w="900"/>
        <w:gridCol w:w="1397"/>
        <w:gridCol w:w="791"/>
        <w:gridCol w:w="1226"/>
      </w:tblGrid>
      <w:tr w:rsidR="00000000">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OUTPUT VOLTAGE (V)</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INDUCTANCE (µH)</w:t>
            </w:r>
          </w:p>
        </w:tc>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AVX TP</w:t>
            </w:r>
            <w:r>
              <w:rPr>
                <w:b/>
                <w:bCs/>
                <w:sz w:val="18"/>
                <w:szCs w:val="18"/>
              </w:rPr>
              <w:t>S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SPRAGUE 594D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KEMET T495 SERIES</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b/>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NO.</w:t>
            </w:r>
            <w:r>
              <w:rPr>
                <w:rStyle w:val="EndnoteReference"/>
                <w:b/>
                <w:bCs/>
                <w:sz w:val="18"/>
                <w:szCs w:val="18"/>
              </w:rPr>
              <w:t>(</w:t>
            </w:r>
            <w:bookmarkStart w:id="137" w:name="_ENDCAPSB"/>
            <w:r>
              <w:rPr>
                <w:rStyle w:val="EndnoteReference"/>
                <w:b/>
                <w:bCs/>
                <w:sz w:val="18"/>
                <w:szCs w:val="18"/>
              </w:rPr>
              <w:endnoteReference w:id="20"/>
            </w:r>
            <w:r>
              <w:rPr>
                <w:rStyle w:val="EndnoteReference"/>
                <w:b/>
                <w:bCs/>
                <w:sz w:val="18"/>
                <w:szCs w:val="18"/>
              </w:rPr>
              <w:t>)</w:t>
            </w:r>
          </w:p>
        </w:tc>
        <w:bookmarkEnd w:id="137"/>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b/>
                <w:bCs/>
                <w:sz w:val="18"/>
                <w:szCs w:val="18"/>
              </w:rPr>
            </w:pPr>
            <w:r>
              <w:rPr>
                <w:b/>
                <w:bCs/>
                <w:sz w:val="18"/>
                <w:szCs w:val="18"/>
              </w:rPr>
              <w:t>C CODE</w:t>
            </w:r>
            <w:r>
              <w:rPr>
                <w:rStyle w:val="EndnoteReference"/>
                <w:b/>
                <w:bCs/>
                <w:sz w:val="18"/>
                <w:szCs w:val="18"/>
              </w:rPr>
              <w:t>(</w:t>
            </w:r>
            <w:bookmarkStart w:id="138" w:name="_ENDCCODEB"/>
            <w:r>
              <w:rPr>
                <w:rStyle w:val="EndnoteReference"/>
                <w:b/>
                <w:bCs/>
                <w:sz w:val="18"/>
                <w:szCs w:val="18"/>
              </w:rPr>
              <w:endnoteReference w:id="21"/>
            </w:r>
            <w:r>
              <w:rPr>
                <w:rStyle w:val="EndnoteReference"/>
                <w:b/>
                <w:bCs/>
                <w:sz w:val="18"/>
                <w:szCs w:val="18"/>
              </w:rPr>
              <w:t>)</w:t>
            </w:r>
          </w:p>
        </w:tc>
        <w:bookmarkEnd w:id="138"/>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rFonts w:eastAsia="PMingLiU"/>
                <w:b/>
                <w:bCs/>
                <w:sz w:val="18"/>
                <w:szCs w:val="18"/>
              </w:rPr>
            </w:pPr>
            <w:proofErr w:type="gramStart"/>
            <w:r>
              <w:rPr>
                <w:b/>
                <w:bCs/>
                <w:sz w:val="18"/>
                <w:szCs w:val="18"/>
              </w:rPr>
              <w:t>NO.</w:t>
            </w:r>
            <w:r>
              <w:rPr>
                <w:rFonts w:eastAsia="PMingLiU"/>
                <w:b/>
                <w:bCs/>
                <w:sz w:val="18"/>
                <w:szCs w:val="18"/>
                <w:vertAlign w:val="superscript"/>
              </w:rPr>
              <w:t>(</w:t>
            </w:r>
            <w:proofErr w:type="gramEnd"/>
            <w:r>
              <w:rPr>
                <w:rFonts w:eastAsia="PMingLiU"/>
                <w:b/>
                <w:bCs/>
                <w:sz w:val="18"/>
                <w:szCs w:val="18"/>
                <w:vertAlign w:val="superscript"/>
              </w:rPr>
              <w:fldChar w:fldCharType="begin"/>
            </w:r>
            <w:r>
              <w:rPr>
                <w:rFonts w:eastAsia="PMingLiU"/>
                <w:b/>
                <w:bCs/>
                <w:sz w:val="18"/>
                <w:szCs w:val="18"/>
              </w:rPr>
              <w:instrText xml:space="preserve"> NOTEREF _ENDCAPSB \f \h </w:instrText>
            </w:r>
            <w:r>
              <w:rPr>
                <w:rFonts w:eastAsia="PMingLiU"/>
                <w:b/>
                <w:bCs/>
                <w:sz w:val="18"/>
                <w:szCs w:val="18"/>
                <w:vertAlign w:val="superscript"/>
              </w:rPr>
              <w:instrText xml:space="preserve"> * MERGEFORMAT </w:instrText>
            </w:r>
            <w:r w:rsidR="005434E8">
              <w:rPr>
                <w:rFonts w:eastAsia="PMingLiU"/>
                <w:b/>
                <w:bCs/>
                <w:sz w:val="18"/>
                <w:szCs w:val="18"/>
                <w:vertAlign w:val="superscript"/>
              </w:rPr>
            </w:r>
            <w:r>
              <w:rPr>
                <w:rFonts w:eastAsia="PMingLiU"/>
                <w:b/>
                <w:bCs/>
                <w:sz w:val="18"/>
                <w:szCs w:val="18"/>
                <w:vertAlign w:val="superscript"/>
              </w:rPr>
              <w:fldChar w:fldCharType="separate"/>
            </w:r>
            <w:r w:rsidR="005434E8" w:rsidRPr="005434E8">
              <w:rPr>
                <w:rStyle w:val="EndnoteReference"/>
                <w:rFonts w:eastAsia="PMingLiU"/>
              </w:rPr>
              <w:t>1</w:t>
            </w:r>
            <w:r>
              <w:rPr>
                <w:rFonts w:eastAsia="PMingLiU"/>
                <w:b/>
                <w:bCs/>
                <w:sz w:val="18"/>
                <w:szCs w:val="18"/>
                <w:vertAlign w:val="superscript"/>
              </w:rPr>
              <w:fldChar w:fldCharType="end"/>
            </w:r>
            <w:r>
              <w:rPr>
                <w:rFonts w:eastAsia="PMingLiU"/>
                <w:b/>
                <w:bCs/>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rFonts w:eastAsia="PMingLiU"/>
                <w:b/>
                <w:bCs/>
                <w:sz w:val="18"/>
                <w:szCs w:val="18"/>
              </w:rPr>
            </w:pPr>
            <w:r>
              <w:rPr>
                <w:b/>
                <w:bCs/>
                <w:sz w:val="18"/>
                <w:szCs w:val="18"/>
              </w:rPr>
              <w:t xml:space="preserve">C </w:t>
            </w:r>
            <w:proofErr w:type="gramStart"/>
            <w:r>
              <w:rPr>
                <w:b/>
                <w:bCs/>
                <w:sz w:val="18"/>
                <w:szCs w:val="18"/>
              </w:rPr>
              <w:t>CODE</w:t>
            </w:r>
            <w:r>
              <w:rPr>
                <w:rFonts w:eastAsia="PMingLiU"/>
                <w:b/>
                <w:bCs/>
                <w:sz w:val="18"/>
                <w:szCs w:val="18"/>
                <w:vertAlign w:val="superscript"/>
              </w:rPr>
              <w:t>(</w:t>
            </w:r>
            <w:proofErr w:type="gramEnd"/>
            <w:r>
              <w:rPr>
                <w:rFonts w:eastAsia="PMingLiU"/>
                <w:b/>
                <w:bCs/>
                <w:sz w:val="18"/>
                <w:szCs w:val="18"/>
                <w:vertAlign w:val="superscript"/>
              </w:rPr>
              <w:fldChar w:fldCharType="begin"/>
            </w:r>
            <w:r>
              <w:rPr>
                <w:rFonts w:eastAsia="PMingLiU"/>
                <w:b/>
                <w:bCs/>
                <w:sz w:val="18"/>
                <w:szCs w:val="18"/>
              </w:rPr>
              <w:instrText xml:space="preserve"> NOTEREF _ENDCCODEB \f \h </w:instrText>
            </w:r>
            <w:r>
              <w:rPr>
                <w:rFonts w:eastAsia="PMingLiU"/>
                <w:b/>
                <w:bCs/>
                <w:sz w:val="18"/>
                <w:szCs w:val="18"/>
                <w:vertAlign w:val="superscript"/>
              </w:rPr>
              <w:instrText xml:space="preserve"> * MERGEFORMAT </w:instrText>
            </w:r>
            <w:r w:rsidR="005434E8">
              <w:rPr>
                <w:rFonts w:eastAsia="PMingLiU"/>
                <w:b/>
                <w:bCs/>
                <w:sz w:val="18"/>
                <w:szCs w:val="18"/>
                <w:vertAlign w:val="superscript"/>
              </w:rPr>
            </w:r>
            <w:r>
              <w:rPr>
                <w:rFonts w:eastAsia="PMingLiU"/>
                <w:b/>
                <w:bCs/>
                <w:sz w:val="18"/>
                <w:szCs w:val="18"/>
                <w:vertAlign w:val="superscript"/>
              </w:rPr>
              <w:fldChar w:fldCharType="separate"/>
            </w:r>
            <w:r w:rsidR="005434E8" w:rsidRPr="005434E8">
              <w:rPr>
                <w:rStyle w:val="EndnoteReference"/>
                <w:rFonts w:eastAsia="PMingLiU"/>
              </w:rPr>
              <w:t>1</w:t>
            </w:r>
            <w:r>
              <w:rPr>
                <w:rFonts w:eastAsia="PMingLiU"/>
                <w:b/>
                <w:bCs/>
                <w:sz w:val="18"/>
                <w:szCs w:val="18"/>
                <w:vertAlign w:val="superscript"/>
              </w:rPr>
              <w:fldChar w:fldCharType="end"/>
            </w:r>
            <w:r>
              <w:rPr>
                <w:rFonts w:eastAsia="PMingLiU"/>
                <w:b/>
                <w:bCs/>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rFonts w:eastAsia="PMingLiU"/>
                <w:b/>
                <w:bCs/>
                <w:sz w:val="18"/>
                <w:szCs w:val="18"/>
              </w:rPr>
            </w:pPr>
            <w:proofErr w:type="gramStart"/>
            <w:r>
              <w:rPr>
                <w:b/>
                <w:bCs/>
                <w:sz w:val="18"/>
                <w:szCs w:val="18"/>
              </w:rPr>
              <w:t>NO.</w:t>
            </w:r>
            <w:r>
              <w:rPr>
                <w:rFonts w:eastAsia="PMingLiU"/>
                <w:b/>
                <w:bCs/>
                <w:sz w:val="18"/>
                <w:szCs w:val="18"/>
                <w:vertAlign w:val="superscript"/>
              </w:rPr>
              <w:t>(</w:t>
            </w:r>
            <w:proofErr w:type="gramEnd"/>
            <w:r>
              <w:rPr>
                <w:rFonts w:eastAsia="PMingLiU"/>
                <w:b/>
                <w:bCs/>
                <w:sz w:val="18"/>
                <w:szCs w:val="18"/>
                <w:vertAlign w:val="superscript"/>
              </w:rPr>
              <w:fldChar w:fldCharType="begin"/>
            </w:r>
            <w:r>
              <w:rPr>
                <w:rFonts w:eastAsia="PMingLiU"/>
                <w:b/>
                <w:bCs/>
                <w:sz w:val="18"/>
                <w:szCs w:val="18"/>
              </w:rPr>
              <w:instrText xml:space="preserve"> NOTEREF _ENDCAPSB \f \h </w:instrText>
            </w:r>
            <w:r>
              <w:rPr>
                <w:rFonts w:eastAsia="PMingLiU"/>
                <w:b/>
                <w:bCs/>
                <w:sz w:val="18"/>
                <w:szCs w:val="18"/>
                <w:vertAlign w:val="superscript"/>
              </w:rPr>
              <w:instrText xml:space="preserve"> * MERGEFORMAT </w:instrText>
            </w:r>
            <w:r w:rsidR="005434E8">
              <w:rPr>
                <w:rFonts w:eastAsia="PMingLiU"/>
                <w:b/>
                <w:bCs/>
                <w:sz w:val="18"/>
                <w:szCs w:val="18"/>
                <w:vertAlign w:val="superscript"/>
              </w:rPr>
            </w:r>
            <w:r>
              <w:rPr>
                <w:rFonts w:eastAsia="PMingLiU"/>
                <w:b/>
                <w:bCs/>
                <w:sz w:val="18"/>
                <w:szCs w:val="18"/>
                <w:vertAlign w:val="superscript"/>
              </w:rPr>
              <w:fldChar w:fldCharType="separate"/>
            </w:r>
            <w:r w:rsidR="005434E8" w:rsidRPr="005434E8">
              <w:rPr>
                <w:rStyle w:val="EndnoteReference"/>
                <w:rFonts w:eastAsia="PMingLiU"/>
              </w:rPr>
              <w:t>1</w:t>
            </w:r>
            <w:r>
              <w:rPr>
                <w:rFonts w:eastAsia="PMingLiU"/>
                <w:b/>
                <w:bCs/>
                <w:sz w:val="18"/>
                <w:szCs w:val="18"/>
                <w:vertAlign w:val="superscript"/>
              </w:rPr>
              <w:fldChar w:fldCharType="end"/>
            </w:r>
            <w:r>
              <w:rPr>
                <w:rFonts w:eastAsia="PMingLiU"/>
                <w:b/>
                <w:bCs/>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00000" w:rsidRDefault="000D7D3F">
            <w:pPr>
              <w:spacing w:after="0"/>
              <w:jc w:val="center"/>
              <w:rPr>
                <w:rFonts w:eastAsia="PMingLiU"/>
                <w:b/>
                <w:bCs/>
                <w:sz w:val="18"/>
                <w:szCs w:val="18"/>
              </w:rPr>
            </w:pPr>
            <w:r>
              <w:rPr>
                <w:b/>
                <w:bCs/>
                <w:sz w:val="18"/>
                <w:szCs w:val="18"/>
              </w:rPr>
              <w:t xml:space="preserve">C </w:t>
            </w:r>
            <w:proofErr w:type="gramStart"/>
            <w:r>
              <w:rPr>
                <w:b/>
                <w:bCs/>
                <w:sz w:val="18"/>
                <w:szCs w:val="18"/>
              </w:rPr>
              <w:t>CODE</w:t>
            </w:r>
            <w:r>
              <w:rPr>
                <w:rFonts w:eastAsia="PMingLiU"/>
                <w:b/>
                <w:bCs/>
                <w:sz w:val="18"/>
                <w:szCs w:val="18"/>
                <w:vertAlign w:val="superscript"/>
              </w:rPr>
              <w:t>(</w:t>
            </w:r>
            <w:proofErr w:type="gramEnd"/>
            <w:r>
              <w:rPr>
                <w:rFonts w:eastAsia="PMingLiU"/>
                <w:b/>
                <w:bCs/>
                <w:sz w:val="18"/>
                <w:szCs w:val="18"/>
                <w:vertAlign w:val="superscript"/>
              </w:rPr>
              <w:fldChar w:fldCharType="begin"/>
            </w:r>
            <w:r>
              <w:rPr>
                <w:rFonts w:eastAsia="PMingLiU"/>
                <w:b/>
                <w:bCs/>
                <w:sz w:val="18"/>
                <w:szCs w:val="18"/>
              </w:rPr>
              <w:instrText xml:space="preserve"> </w:instrText>
            </w:r>
            <w:r>
              <w:rPr>
                <w:rFonts w:eastAsia="PMingLiU"/>
                <w:b/>
                <w:bCs/>
                <w:sz w:val="18"/>
                <w:szCs w:val="18"/>
              </w:rPr>
              <w:instrText xml:space="preserve">NOTEREF _ENDCCODEB \f \h </w:instrText>
            </w:r>
            <w:r>
              <w:rPr>
                <w:rFonts w:eastAsia="PMingLiU"/>
                <w:b/>
                <w:bCs/>
                <w:sz w:val="18"/>
                <w:szCs w:val="18"/>
                <w:vertAlign w:val="superscript"/>
              </w:rPr>
              <w:instrText xml:space="preserve"> * MERGEFORMAT </w:instrText>
            </w:r>
            <w:r w:rsidR="005434E8">
              <w:rPr>
                <w:rFonts w:eastAsia="PMingLiU"/>
                <w:b/>
                <w:bCs/>
                <w:sz w:val="18"/>
                <w:szCs w:val="18"/>
                <w:vertAlign w:val="superscript"/>
              </w:rPr>
            </w:r>
            <w:r>
              <w:rPr>
                <w:rFonts w:eastAsia="PMingLiU"/>
                <w:b/>
                <w:bCs/>
                <w:sz w:val="18"/>
                <w:szCs w:val="18"/>
                <w:vertAlign w:val="superscript"/>
              </w:rPr>
              <w:fldChar w:fldCharType="separate"/>
            </w:r>
            <w:r w:rsidR="005434E8" w:rsidRPr="005434E8">
              <w:rPr>
                <w:rStyle w:val="EndnoteReference"/>
                <w:rFonts w:eastAsia="PMingLiU"/>
              </w:rPr>
              <w:t>1</w:t>
            </w:r>
            <w:r>
              <w:rPr>
                <w:rFonts w:eastAsia="PMingLiU"/>
                <w:b/>
                <w:bCs/>
                <w:sz w:val="18"/>
                <w:szCs w:val="18"/>
                <w:vertAlign w:val="superscript"/>
              </w:rPr>
              <w:fldChar w:fldCharType="end"/>
            </w:r>
            <w:r>
              <w:rPr>
                <w:rFonts w:eastAsia="PMingLiU"/>
                <w:b/>
                <w:bCs/>
                <w:sz w:val="18"/>
                <w:szCs w:val="18"/>
                <w:vertAlign w:val="superscript"/>
              </w:rPr>
              <w:t>)</w:t>
            </w:r>
          </w:p>
        </w:tc>
      </w:tr>
      <w:bookmarkEnd w:id="94"/>
      <w:bookmarkEnd w:id="96"/>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1.21 to 2.50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r>
              <w:rPr>
                <w:rStyle w:val="EndnoteReference"/>
                <w:sz w:val="18"/>
                <w:szCs w:val="18"/>
              </w:rPr>
              <w:t>(</w:t>
            </w:r>
            <w:bookmarkStart w:id="139" w:name="_ENDHIGHER"/>
            <w:r>
              <w:rPr>
                <w:rStyle w:val="EndnoteReference"/>
                <w:sz w:val="18"/>
                <w:szCs w:val="18"/>
              </w:rPr>
              <w:endnoteReference w:id="22"/>
            </w:r>
            <w:r>
              <w:rPr>
                <w:rStyle w:val="EndnoteReference"/>
                <w:sz w:val="18"/>
                <w:szCs w:val="18"/>
              </w:rPr>
              <w:t>)</w:t>
            </w:r>
          </w:p>
        </w:tc>
        <w:bookmarkEnd w:id="139"/>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rFonts w:eastAsia="PMingLiU"/>
                <w:sz w:val="18"/>
                <w:szCs w:val="18"/>
              </w:rPr>
            </w:pPr>
            <w:r>
              <w:rPr>
                <w:sz w:val="18"/>
                <w:szCs w:val="18"/>
              </w:rPr>
              <w:t>47</w:t>
            </w:r>
            <w:r>
              <w:rPr>
                <w:rFonts w:eastAsia="PMingLiU"/>
                <w:sz w:val="18"/>
                <w:szCs w:val="18"/>
                <w:vertAlign w:val="superscript"/>
              </w:rPr>
              <w:t>(</w:t>
            </w:r>
            <w:r>
              <w:rPr>
                <w:rFonts w:eastAsia="PMingLiU"/>
                <w:sz w:val="18"/>
                <w:szCs w:val="18"/>
                <w:vertAlign w:val="superscript"/>
              </w:rPr>
              <w:fldChar w:fldCharType="begin"/>
            </w:r>
            <w:r>
              <w:rPr>
                <w:rFonts w:eastAsia="PMingLiU"/>
                <w:sz w:val="18"/>
                <w:szCs w:val="18"/>
              </w:rPr>
              <w:instrText xml:space="preserve"> NOTEREF _ENDHIGHER \f \h </w:instrText>
            </w:r>
            <w:r>
              <w:rPr>
                <w:rFonts w:eastAsia="PMingLiU"/>
                <w:sz w:val="18"/>
                <w:szCs w:val="18"/>
                <w:vertAlign w:val="superscript"/>
              </w:rPr>
              <w:instrText xml:space="preserve"> * MERGEFORMAT </w:instrText>
            </w:r>
            <w:r w:rsidR="005434E8">
              <w:rPr>
                <w:rFonts w:eastAsia="PMingLiU"/>
                <w:sz w:val="18"/>
                <w:szCs w:val="18"/>
                <w:vertAlign w:val="superscript"/>
              </w:rPr>
            </w:r>
            <w:r>
              <w:rPr>
                <w:rFonts w:eastAsia="PMingLiU"/>
                <w:sz w:val="18"/>
                <w:szCs w:val="18"/>
                <w:vertAlign w:val="superscript"/>
              </w:rPr>
              <w:fldChar w:fldCharType="separate"/>
            </w:r>
            <w:r w:rsidR="005434E8" w:rsidRPr="005434E8">
              <w:rPr>
                <w:rStyle w:val="EndnoteReference"/>
                <w:rFonts w:eastAsia="PMingLiU"/>
              </w:rPr>
              <w:t>3</w:t>
            </w:r>
            <w:r>
              <w:rPr>
                <w:rFonts w:eastAsia="PMingLiU"/>
                <w:sz w:val="18"/>
                <w:szCs w:val="18"/>
                <w:vertAlign w:val="superscript"/>
              </w:rPr>
              <w:fldChar w:fldCharType="end"/>
            </w:r>
            <w:r>
              <w:rPr>
                <w:rFonts w:eastAsia="PMingLiU"/>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2.5 to 3.75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rFonts w:eastAsia="PMingLiU"/>
                <w:sz w:val="18"/>
                <w:szCs w:val="18"/>
              </w:rPr>
            </w:pPr>
            <w:r>
              <w:rPr>
                <w:sz w:val="18"/>
                <w:szCs w:val="18"/>
              </w:rPr>
              <w:t>33</w:t>
            </w:r>
            <w:r>
              <w:rPr>
                <w:rFonts w:eastAsia="PMingLiU"/>
                <w:sz w:val="18"/>
                <w:szCs w:val="18"/>
                <w:vertAlign w:val="superscript"/>
              </w:rPr>
              <w:t>(</w:t>
            </w:r>
            <w:r>
              <w:rPr>
                <w:rFonts w:eastAsia="PMingLiU"/>
                <w:sz w:val="18"/>
                <w:szCs w:val="18"/>
                <w:vertAlign w:val="superscript"/>
              </w:rPr>
              <w:fldChar w:fldCharType="begin"/>
            </w:r>
            <w:r>
              <w:rPr>
                <w:rFonts w:eastAsia="PMingLiU"/>
                <w:sz w:val="18"/>
                <w:szCs w:val="18"/>
              </w:rPr>
              <w:instrText xml:space="preserve"> NOTEREF _ENDHIGHER \f \h </w:instrText>
            </w:r>
            <w:r>
              <w:rPr>
                <w:rFonts w:eastAsia="PMingLiU"/>
                <w:sz w:val="18"/>
                <w:szCs w:val="18"/>
                <w:vertAlign w:val="superscript"/>
              </w:rPr>
              <w:instrText xml:space="preserve"> * MERGEFORMAT </w:instrText>
            </w:r>
            <w:r w:rsidR="005434E8">
              <w:rPr>
                <w:rFonts w:eastAsia="PMingLiU"/>
                <w:sz w:val="18"/>
                <w:szCs w:val="18"/>
                <w:vertAlign w:val="superscript"/>
              </w:rPr>
            </w:r>
            <w:r>
              <w:rPr>
                <w:rFonts w:eastAsia="PMingLiU"/>
                <w:sz w:val="18"/>
                <w:szCs w:val="18"/>
                <w:vertAlign w:val="superscript"/>
              </w:rPr>
              <w:fldChar w:fldCharType="separate"/>
            </w:r>
            <w:r w:rsidR="005434E8" w:rsidRPr="005434E8">
              <w:rPr>
                <w:rStyle w:val="EndnoteReference"/>
                <w:rFonts w:eastAsia="PMingLiU"/>
              </w:rPr>
              <w:t>3</w:t>
            </w:r>
            <w:r>
              <w:rPr>
                <w:rFonts w:eastAsia="PMingLiU"/>
                <w:sz w:val="18"/>
                <w:szCs w:val="18"/>
                <w:vertAlign w:val="superscript"/>
              </w:rPr>
              <w:fldChar w:fldCharType="end"/>
            </w:r>
            <w:r>
              <w:rPr>
                <w:rFonts w:eastAsia="PMingLiU"/>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rFonts w:eastAsia="PMingLiU"/>
                <w:sz w:val="18"/>
                <w:szCs w:val="18"/>
              </w:rPr>
            </w:pPr>
            <w:r>
              <w:rPr>
                <w:sz w:val="18"/>
                <w:szCs w:val="18"/>
              </w:rPr>
              <w:t>47</w:t>
            </w:r>
            <w:r>
              <w:rPr>
                <w:rFonts w:eastAsia="PMingLiU"/>
                <w:sz w:val="18"/>
                <w:szCs w:val="18"/>
                <w:vertAlign w:val="superscript"/>
              </w:rPr>
              <w:t>(</w:t>
            </w:r>
            <w:r>
              <w:rPr>
                <w:rFonts w:eastAsia="PMingLiU"/>
                <w:sz w:val="18"/>
                <w:szCs w:val="18"/>
                <w:vertAlign w:val="superscript"/>
              </w:rPr>
              <w:fldChar w:fldCharType="begin"/>
            </w:r>
            <w:r>
              <w:rPr>
                <w:rFonts w:eastAsia="PMingLiU"/>
                <w:sz w:val="18"/>
                <w:szCs w:val="18"/>
              </w:rPr>
              <w:instrText xml:space="preserve"> </w:instrText>
            </w:r>
            <w:r>
              <w:rPr>
                <w:rFonts w:eastAsia="PMingLiU"/>
                <w:sz w:val="18"/>
                <w:szCs w:val="18"/>
              </w:rPr>
              <w:instrText xml:space="preserve">NOTEREF _ENDHIGHER \f \h </w:instrText>
            </w:r>
            <w:r>
              <w:rPr>
                <w:rFonts w:eastAsia="PMingLiU"/>
                <w:sz w:val="18"/>
                <w:szCs w:val="18"/>
                <w:vertAlign w:val="superscript"/>
              </w:rPr>
              <w:instrText xml:space="preserve"> * MERGEFORMAT </w:instrText>
            </w:r>
            <w:r w:rsidR="005434E8">
              <w:rPr>
                <w:rFonts w:eastAsia="PMingLiU"/>
                <w:sz w:val="18"/>
                <w:szCs w:val="18"/>
                <w:vertAlign w:val="superscript"/>
              </w:rPr>
            </w:r>
            <w:r>
              <w:rPr>
                <w:rFonts w:eastAsia="PMingLiU"/>
                <w:sz w:val="18"/>
                <w:szCs w:val="18"/>
                <w:vertAlign w:val="superscript"/>
              </w:rPr>
              <w:fldChar w:fldCharType="separate"/>
            </w:r>
            <w:r w:rsidR="005434E8" w:rsidRPr="005434E8">
              <w:rPr>
                <w:rStyle w:val="EndnoteReference"/>
                <w:rFonts w:eastAsia="PMingLiU"/>
              </w:rPr>
              <w:t>3</w:t>
            </w:r>
            <w:r>
              <w:rPr>
                <w:rFonts w:eastAsia="PMingLiU"/>
                <w:sz w:val="18"/>
                <w:szCs w:val="18"/>
                <w:vertAlign w:val="superscript"/>
              </w:rPr>
              <w:fldChar w:fldCharType="end"/>
            </w:r>
            <w:r>
              <w:rPr>
                <w:rFonts w:eastAsia="PMingLiU"/>
                <w:sz w:val="18"/>
                <w:szCs w:val="18"/>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3.75 to 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 to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6.25 to 7.5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7.5 to 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 to 12.5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12.5 to 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C6</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 to 20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C10</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C10</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C10</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C10</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20 to 30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C11</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C11</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C11</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C9</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C11</w:t>
            </w:r>
          </w:p>
        </w:tc>
      </w:tr>
      <w:tr w:rsidR="0000000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30 to 37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22</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No values available</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r>
      <w:tr w:rsidR="00000000">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C13</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D7D3F">
            <w:pPr>
              <w:spacing w:after="0"/>
              <w:rPr>
                <w:sz w:val="18"/>
                <w:szCs w:val="18"/>
              </w:rPr>
            </w:pPr>
            <w:r>
              <w:rPr>
                <w:sz w:val="18"/>
                <w:szCs w:val="18"/>
              </w:rPr>
              <w:t>C12</w:t>
            </w:r>
          </w:p>
        </w:tc>
      </w:tr>
    </w:tbl>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 w:rsidR="00000000" w:rsidRDefault="000D7D3F">
      <w:pPr>
        <w:pStyle w:val="Heading4"/>
        <w:numPr>
          <w:ilvl w:val="3"/>
          <w:numId w:val="10"/>
        </w:numPr>
        <w:ind w:left="0" w:firstLine="0"/>
      </w:pPr>
      <w:bookmarkStart w:id="140" w:name="_API12758"/>
      <w:bookmarkStart w:id="141" w:name="_Toc527711000"/>
      <w:r>
        <w:t>Application Curve</w:t>
      </w:r>
      <w:bookmarkEnd w:id="140"/>
      <w:bookmarkEnd w:id="141"/>
      <w:r>
        <w:t xml:space="preserv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space="720"/>
        </w:sectPr>
      </w:pPr>
    </w:p>
    <w:p w:rsidR="00000000" w:rsidRDefault="000D7D3F">
      <w:pPr>
        <w:keepNext/>
      </w:pPr>
      <w:r>
        <w:rPr>
          <w:noProof/>
        </w:rPr>
        <w:lastRenderedPageBreak/>
        <w:drawing>
          <wp:inline distT="0" distB="0" distL="0" distR="0">
            <wp:extent cx="2973705" cy="3212465"/>
            <wp:effectExtent l="0" t="0" r="0" b="635"/>
            <wp:docPr id="22" name="Picture 22" descr="cid:JAMA_IMG_250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cid:JAMA_IMG_2508.png"/>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73705" cy="3212465"/>
                    </a:xfrm>
                    <a:prstGeom prst="rect">
                      <a:avLst/>
                    </a:prstGeom>
                    <a:solidFill>
                      <a:srgbClr val="FFFFFF"/>
                    </a:solidFill>
                    <a:ln>
                      <a:noFill/>
                    </a:ln>
                  </pic:spPr>
                </pic:pic>
              </a:graphicData>
            </a:graphic>
          </wp:inline>
        </w:drawing>
      </w:r>
    </w:p>
    <w:p w:rsidR="00000000" w:rsidRDefault="000D7D3F">
      <w:pPr>
        <w:pStyle w:val="Caption"/>
        <w:spacing w:after="240"/>
      </w:pPr>
      <w:bookmarkStart w:id="142" w:name="_API12759"/>
      <w:r>
        <w:t xml:space="preserve">Figure </w:t>
      </w:r>
      <w:r>
        <w:fldChar w:fldCharType="begin"/>
      </w:r>
      <w:r>
        <w:instrText xml:space="preserve"> SEQ Figure </w:instrText>
      </w:r>
      <w:r>
        <w:instrText xml:space="preserve">\* ARABIC </w:instrText>
      </w:r>
      <w:r>
        <w:fldChar w:fldCharType="separate"/>
      </w:r>
      <w:r w:rsidR="005434E8">
        <w:rPr>
          <w:noProof/>
        </w:rPr>
        <w:t>12</w:t>
      </w:r>
      <w:r>
        <w:fldChar w:fldCharType="end"/>
      </w:r>
      <w:bookmarkEnd w:id="142"/>
      <w:r>
        <w:t xml:space="preserve">. LM2677, Adjustable </w:t>
      </w:r>
    </w:p>
    <w:p w:rsidR="00000000" w:rsidRDefault="000D7D3F">
      <w:pPr>
        <w:spacing w:after="0"/>
        <w:rPr>
          <w:rFonts w:asciiTheme="minorHAnsi" w:eastAsiaTheme="minorHAnsi" w:hAnsiTheme="minorHAnsi" w:cstheme="minorBidi"/>
          <w:szCs w:val="20"/>
        </w:rPr>
        <w:sectPr w:rsidR="00000000">
          <w:endnotePr>
            <w:numFmt w:val="decimal"/>
            <w:numRestart w:val="eachSect"/>
          </w:endnotePr>
          <w:type w:val="continuous"/>
          <w:pgSz w:w="12240" w:h="15840"/>
          <w:pgMar w:top="1080" w:right="1080" w:bottom="1080" w:left="1080" w:header="720" w:footer="720" w:gutter="0"/>
          <w:cols w:num="2" w:space="720"/>
        </w:sectPr>
      </w:pPr>
    </w:p>
    <w:p w:rsidR="00000000" w:rsidRDefault="000D7D3F">
      <w:pPr>
        <w:pStyle w:val="Heading1"/>
        <w:numPr>
          <w:ilvl w:val="0"/>
          <w:numId w:val="10"/>
        </w:numPr>
        <w:ind w:left="0" w:firstLine="0"/>
      </w:pPr>
      <w:bookmarkStart w:id="143" w:name="_API12760"/>
      <w:bookmarkStart w:id="144" w:name="_Toc527711001"/>
      <w:r>
        <w:lastRenderedPageBreak/>
        <w:t>Mechanical &amp; Packaging</w:t>
      </w:r>
      <w:bookmarkEnd w:id="143"/>
      <w:bookmarkEnd w:id="144"/>
      <w:r>
        <w:t xml:space="preserve"> </w:t>
      </w:r>
    </w:p>
    <w:p w:rsidR="00000000" w:rsidRDefault="000D7D3F">
      <w:r>
        <w:t>The following pages include mechanical, packaging, and orderable information. This information is the most current data available for the designated devices. This data is subject</w:t>
      </w:r>
      <w:r>
        <w:t xml:space="preserve"> to change without notice and revision of this document. For browser-based versions of this data sheet, refer to the left-hand navigation.</w:t>
      </w:r>
    </w:p>
    <w:p w:rsidR="00000000" w:rsidRDefault="000D7D3F">
      <w:pPr>
        <w:keepNext/>
      </w:pPr>
      <w:r>
        <w:rPr>
          <w:noProof/>
        </w:rPr>
        <w:drawing>
          <wp:inline distT="0" distB="0" distL="0" distR="0">
            <wp:extent cx="5947410" cy="5725160"/>
            <wp:effectExtent l="0" t="0" r="0" b="2540"/>
            <wp:docPr id="23" name="Picture 23" descr="cid:JAMA_IMG_250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id:JAMA_IMG_2509.png"/>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7410" cy="5725160"/>
                    </a:xfrm>
                    <a:prstGeom prst="rect">
                      <a:avLst/>
                    </a:prstGeom>
                    <a:solidFill>
                      <a:srgbClr val="FFFFFF"/>
                    </a:solidFill>
                    <a:ln>
                      <a:noFill/>
                    </a:ln>
                  </pic:spPr>
                </pic:pic>
              </a:graphicData>
            </a:graphic>
          </wp:inline>
        </w:drawing>
      </w:r>
    </w:p>
    <w:p w:rsidR="00000000" w:rsidRDefault="000D7D3F">
      <w:pPr>
        <w:pStyle w:val="Caption"/>
        <w:spacing w:after="240"/>
      </w:pPr>
      <w:bookmarkStart w:id="145" w:name="_API12762"/>
      <w:r>
        <w:t xml:space="preserve">Figure </w:t>
      </w:r>
      <w:r>
        <w:fldChar w:fldCharType="begin"/>
      </w:r>
      <w:r>
        <w:instrText xml:space="preserve"> SEQ Figure \* ARABIC </w:instrText>
      </w:r>
      <w:r>
        <w:fldChar w:fldCharType="separate"/>
      </w:r>
      <w:r w:rsidR="005434E8">
        <w:rPr>
          <w:noProof/>
        </w:rPr>
        <w:t>13</w:t>
      </w:r>
      <w:r>
        <w:fldChar w:fldCharType="end"/>
      </w:r>
      <w:bookmarkEnd w:id="145"/>
      <w:r>
        <w:t xml:space="preserve">. TA07B (Rev E) </w:t>
      </w:r>
    </w:p>
    <w:p w:rsidR="00000000" w:rsidRDefault="000D7D3F">
      <w:pPr>
        <w:keepNext/>
      </w:pPr>
      <w:r>
        <w:rPr>
          <w:noProof/>
        </w:rPr>
        <w:lastRenderedPageBreak/>
        <w:drawing>
          <wp:inline distT="0" distB="0" distL="0" distR="0">
            <wp:extent cx="5947410" cy="5732780"/>
            <wp:effectExtent l="0" t="0" r="0" b="0"/>
            <wp:docPr id="24" name="Picture 24" descr="cid:JAMA_IMG_25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cid:JAMA_IMG_2510.png"/>
                    <pic:cNvPicPr preferRelativeResize="0">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7410" cy="5732780"/>
                    </a:xfrm>
                    <a:prstGeom prst="rect">
                      <a:avLst/>
                    </a:prstGeom>
                    <a:solidFill>
                      <a:srgbClr val="FFFFFF"/>
                    </a:solidFill>
                    <a:ln>
                      <a:noFill/>
                    </a:ln>
                  </pic:spPr>
                </pic:pic>
              </a:graphicData>
            </a:graphic>
          </wp:inline>
        </w:drawing>
      </w:r>
    </w:p>
    <w:p w:rsidR="00000000" w:rsidRDefault="000D7D3F">
      <w:pPr>
        <w:pStyle w:val="Caption"/>
        <w:spacing w:after="240"/>
      </w:pPr>
      <w:bookmarkStart w:id="146" w:name="_API12763"/>
      <w:r>
        <w:t xml:space="preserve">Figure </w:t>
      </w:r>
      <w:r>
        <w:fldChar w:fldCharType="begin"/>
      </w:r>
      <w:r>
        <w:instrText xml:space="preserve"> SEQ Figure \* ARABIC </w:instrText>
      </w:r>
      <w:r>
        <w:fldChar w:fldCharType="separate"/>
      </w:r>
      <w:r w:rsidR="005434E8">
        <w:rPr>
          <w:noProof/>
        </w:rPr>
        <w:t>14</w:t>
      </w:r>
      <w:r>
        <w:fldChar w:fldCharType="end"/>
      </w:r>
      <w:bookmarkEnd w:id="146"/>
      <w:r>
        <w:t xml:space="preserve">. SRC14A (Rev A </w:t>
      </w:r>
    </w:p>
    <w:p w:rsidR="00000000" w:rsidRDefault="000D7D3F">
      <w:pPr>
        <w:keepNext/>
      </w:pPr>
      <w:r>
        <w:rPr>
          <w:noProof/>
        </w:rPr>
        <w:lastRenderedPageBreak/>
        <w:drawing>
          <wp:inline distT="0" distB="0" distL="0" distR="0">
            <wp:extent cx="5947410" cy="5709285"/>
            <wp:effectExtent l="0" t="0" r="0" b="5715"/>
            <wp:docPr id="25" name="Picture 25" descr="cid:JAMA_IMG_25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id:JAMA_IMG_2511.png"/>
                    <pic:cNvPicPr preferRelativeResize="0">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7410" cy="5709285"/>
                    </a:xfrm>
                    <a:prstGeom prst="rect">
                      <a:avLst/>
                    </a:prstGeom>
                    <a:solidFill>
                      <a:srgbClr val="FFFFFF"/>
                    </a:solidFill>
                    <a:ln>
                      <a:noFill/>
                    </a:ln>
                  </pic:spPr>
                </pic:pic>
              </a:graphicData>
            </a:graphic>
          </wp:inline>
        </w:drawing>
      </w:r>
    </w:p>
    <w:p w:rsidR="00000000" w:rsidRDefault="000D7D3F">
      <w:pPr>
        <w:pStyle w:val="Caption"/>
        <w:spacing w:after="240"/>
      </w:pPr>
      <w:bookmarkStart w:id="147" w:name="_API12764"/>
      <w:r>
        <w:t xml:space="preserve">Figure </w:t>
      </w:r>
      <w:r>
        <w:fldChar w:fldCharType="begin"/>
      </w:r>
      <w:r>
        <w:instrText xml:space="preserve"> SEQ Figure \* ARABIC </w:instrText>
      </w:r>
      <w:r>
        <w:fldChar w:fldCharType="separate"/>
      </w:r>
      <w:r w:rsidR="005434E8">
        <w:rPr>
          <w:noProof/>
        </w:rPr>
        <w:t>15</w:t>
      </w:r>
      <w:r>
        <w:fldChar w:fldCharType="end"/>
      </w:r>
      <w:bookmarkEnd w:id="147"/>
      <w:r>
        <w:t xml:space="preserve">. TS7B (Rev E) </w:t>
      </w:r>
    </w:p>
    <w:bookmarkEnd w:id="2"/>
    <w:p w:rsidR="000D7D3F" w:rsidRDefault="000D7D3F"/>
    <w:sectPr w:rsidR="000D7D3F">
      <w:endnotePr>
        <w:numFmt w:val="decimal"/>
        <w:numRestart w:val="eachSect"/>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D3F" w:rsidRDefault="000D7D3F">
      <w:pPr>
        <w:spacing w:after="0"/>
        <w:rPr>
          <w:sz w:val="10"/>
          <w:szCs w:val="10"/>
        </w:rPr>
      </w:pPr>
    </w:p>
  </w:endnote>
  <w:endnote w:type="continuationSeparator" w:id="0">
    <w:p w:rsidR="000D7D3F" w:rsidRDefault="000D7D3F"/>
  </w:endnote>
  <w:endnote w:id="1">
    <w:p w:rsidR="00000000" w:rsidRDefault="000D7D3F">
      <w:pPr>
        <w:pStyle w:val="EndnoteText"/>
      </w:pPr>
      <w:r>
        <w:rPr>
          <w:rStyle w:val="EndnoteReference"/>
        </w:rPr>
        <w:endnoteRef/>
      </w:r>
      <w:r>
        <w:t xml:space="preserve"> </w:t>
      </w:r>
      <w:r>
        <w:rPr>
          <w:lang w:val="en-IE"/>
        </w:rPr>
        <w:t xml:space="preserve">Stresses beyond those listed under </w:t>
      </w:r>
      <w:r>
        <w:rPr>
          <w:rStyle w:val="Emphasis"/>
          <w:lang w:val="en-IE"/>
        </w:rPr>
        <w:t>Absolute Maximum Ratings</w:t>
      </w:r>
      <w:r>
        <w:rPr>
          <w:lang w:val="en-IE"/>
        </w:rPr>
        <w:t xml:space="preserve"> may cause permanent damage to the device. These are stress ratings only, which do not imply functional operation of the device at these or any other cond</w:t>
      </w:r>
      <w:r>
        <w:rPr>
          <w:lang w:val="en-IE"/>
        </w:rPr>
        <w:t xml:space="preserve">itions beyond those indicated under </w:t>
      </w:r>
      <w:r>
        <w:rPr>
          <w:rStyle w:val="Emphasis"/>
          <w:lang w:val="en-IE"/>
        </w:rPr>
        <w:t>Recommended Operating Conditions</w:t>
      </w:r>
      <w:r>
        <w:rPr>
          <w:lang w:val="en-IE"/>
        </w:rPr>
        <w:t xml:space="preserve">. Exposure to absolute-maximum-rated conditions for extended periods may affect device reliability. </w:t>
      </w:r>
    </w:p>
  </w:endnote>
  <w:endnote w:id="2">
    <w:p w:rsidR="00000000" w:rsidRDefault="000D7D3F">
      <w:pPr>
        <w:pStyle w:val="EndnoteText"/>
      </w:pPr>
      <w:r>
        <w:rPr>
          <w:rStyle w:val="EndnoteReference"/>
        </w:rPr>
        <w:endnoteRef/>
      </w:r>
      <w:r>
        <w:t xml:space="preserve"> </w:t>
      </w:r>
      <w:r>
        <w:rPr>
          <w:lang w:val="en-IE"/>
        </w:rPr>
        <w:t>If Military/Aerospace specified devices are required, please contact the Texas Instru</w:t>
      </w:r>
      <w:r>
        <w:rPr>
          <w:lang w:val="en-IE"/>
        </w:rPr>
        <w:t xml:space="preserve">ments Sales Office/ Distributors for availability and specifications. </w:t>
      </w:r>
    </w:p>
  </w:endnote>
  <w:endnote w:id="3">
    <w:p w:rsidR="00000000" w:rsidRDefault="000D7D3F">
      <w:pPr>
        <w:pStyle w:val="EndnoteText"/>
      </w:pPr>
      <w:r>
        <w:rPr>
          <w:rStyle w:val="EndnoteReference"/>
        </w:rPr>
        <w:endnoteRef/>
      </w:r>
      <w:r>
        <w:t xml:space="preserve"> </w:t>
      </w:r>
      <w:r>
        <w:rPr>
          <w:lang w:val="en-IE"/>
        </w:rPr>
        <w:t>The switch voltage to ground specification applies to DC voltage. An extended negative voltage limit of –10 V applies to a pulse of up to 20 ns, –6 V of 60 ns, and –3 V of up to 100 n</w:t>
      </w:r>
      <w:r>
        <w:rPr>
          <w:lang w:val="en-IE"/>
        </w:rPr>
        <w:t xml:space="preserve">s. </w:t>
      </w:r>
    </w:p>
  </w:endnote>
  <w:endnote w:id="4">
    <w:p w:rsidR="00000000" w:rsidRDefault="000D7D3F">
      <w:pPr>
        <w:pStyle w:val="EndnoteText"/>
      </w:pPr>
      <w:r>
        <w:rPr>
          <w:rStyle w:val="EndnoteReference"/>
        </w:rPr>
        <w:endnoteRef/>
      </w:r>
      <w:r>
        <w:t xml:space="preserve"> </w:t>
      </w:r>
      <w:r>
        <w:rPr>
          <w:lang w:val="en-IE"/>
        </w:rPr>
        <w:t xml:space="preserve">JEDEC document JEP155 states that 500-V HBM allows safe manufacturing with a standard ESD control process. </w:t>
      </w:r>
    </w:p>
  </w:endnote>
  <w:endnote w:id="5">
    <w:p w:rsidR="00000000" w:rsidRDefault="000D7D3F">
      <w:pPr>
        <w:pStyle w:val="EndnoteText"/>
      </w:pPr>
      <w:r>
        <w:rPr>
          <w:rStyle w:val="EndnoteReference"/>
        </w:rPr>
        <w:endnoteRef/>
      </w:r>
      <w:r>
        <w:t xml:space="preserve"> </w:t>
      </w:r>
      <w:r>
        <w:rPr>
          <w:lang w:val="en-IE"/>
        </w:rPr>
        <w:t xml:space="preserve">ESD was applied using the human-body model, a 100-pF capacitor discharged through a 1.5-kΩ resistor into each pin. </w:t>
      </w:r>
    </w:p>
  </w:endnote>
  <w:endnote w:id="6">
    <w:p w:rsidR="00000000" w:rsidRDefault="000D7D3F">
      <w:pPr>
        <w:pStyle w:val="EndnoteText"/>
      </w:pPr>
      <w:r>
        <w:rPr>
          <w:rStyle w:val="EndnoteReference"/>
        </w:rPr>
        <w:endnoteRef/>
      </w:r>
      <w:r>
        <w:t xml:space="preserve"> </w:t>
      </w:r>
      <w:r>
        <w:rPr>
          <w:lang w:val="en-IE"/>
        </w:rPr>
        <w:t xml:space="preserve">For more information about traditional and new thermal metrics, see the http://www.ti.com/lit/pdf/spra953 application report. </w:t>
      </w:r>
    </w:p>
  </w:endnote>
  <w:endnote w:id="7">
    <w:p w:rsidR="00000000" w:rsidRDefault="000D7D3F">
      <w:pPr>
        <w:pStyle w:val="EndnoteText"/>
      </w:pPr>
      <w:r>
        <w:rPr>
          <w:rStyle w:val="EndnoteReference"/>
        </w:rPr>
        <w:endnoteRef/>
      </w:r>
      <w:r>
        <w:t xml:space="preserve"> </w:t>
      </w:r>
      <w:r>
        <w:rPr>
          <w:lang w:val="en-IE"/>
        </w:rPr>
        <w:t xml:space="preserve">Junction to ambient thermal resistance for the 7-pin DDPAK/TO-263 mounted horizontally against a PC board area of 0.136 square </w:t>
      </w:r>
      <w:r>
        <w:rPr>
          <w:lang w:val="en-IE"/>
        </w:rPr>
        <w:t xml:space="preserve">inches (the same size as the DDPAK/TO-263 package) of 1 oz. (0.0014 in. thick) copper. </w:t>
      </w:r>
    </w:p>
  </w:endnote>
  <w:endnote w:id="8">
    <w:p w:rsidR="00000000" w:rsidRDefault="000D7D3F">
      <w:pPr>
        <w:pStyle w:val="EndnoteText"/>
      </w:pPr>
      <w:r>
        <w:rPr>
          <w:rStyle w:val="EndnoteReference"/>
        </w:rPr>
        <w:endnoteRef/>
      </w:r>
      <w:r>
        <w:t xml:space="preserve"> </w:t>
      </w:r>
      <w:r>
        <w:rPr>
          <w:lang w:val="en-IE"/>
        </w:rPr>
        <w:t>Junction to ambient thermal resistance for the 7-pin DDPAK/TO-263 mounted horizontally against a PC board area of 0.4896 square inches (3.6 times the area of the DDPA</w:t>
      </w:r>
      <w:r>
        <w:rPr>
          <w:lang w:val="en-IE"/>
        </w:rPr>
        <w:t xml:space="preserve">K/TO-263 package) of 1 oz. (0.0014 in. thick) copper. </w:t>
      </w:r>
    </w:p>
  </w:endnote>
  <w:endnote w:id="9">
    <w:p w:rsidR="00000000" w:rsidRDefault="000D7D3F">
      <w:pPr>
        <w:pStyle w:val="EndnoteText"/>
      </w:pPr>
      <w:r>
        <w:rPr>
          <w:rStyle w:val="EndnoteReference"/>
        </w:rPr>
        <w:endnoteRef/>
      </w:r>
      <w:r>
        <w:t xml:space="preserve"> </w:t>
      </w:r>
      <w:r>
        <w:rPr>
          <w:lang w:val="en-IE"/>
        </w:rPr>
        <w:t>Junction to ambient thermal resistance for the 7-pin DDPAK/TO-263 mounted horizontally against a PC board copper area of 1.0064 square inches (7.4 times the area of the DDPAK/TO-263 package) of 1 oz.</w:t>
      </w:r>
      <w:r>
        <w:rPr>
          <w:lang w:val="en-IE"/>
        </w:rPr>
        <w:t xml:space="preserve"> (0.0014 in. thick) copper. Additional copper area reduces thermal resistance further. </w:t>
      </w:r>
    </w:p>
  </w:endnote>
  <w:endnote w:id="10">
    <w:p w:rsidR="00000000" w:rsidRDefault="000D7D3F">
      <w:pPr>
        <w:pStyle w:val="EndnoteText"/>
      </w:pPr>
      <w:r>
        <w:rPr>
          <w:rStyle w:val="EndnoteReference"/>
        </w:rPr>
        <w:endnoteRef/>
      </w:r>
      <w:r>
        <w:t xml:space="preserve"> </w:t>
      </w:r>
      <w:r>
        <w:rPr>
          <w:lang w:val="en-IE"/>
        </w:rPr>
        <w:t>Junction to ambient thermal resistance (no external heat sink) for the 7-pin TO-220 package mounted vertically, with ½ inch leads in a socket, or on a PC board with m</w:t>
      </w:r>
      <w:r>
        <w:rPr>
          <w:lang w:val="en-IE"/>
        </w:rPr>
        <w:t xml:space="preserve">inimum copper area. </w:t>
      </w:r>
    </w:p>
  </w:endnote>
  <w:endnote w:id="11">
    <w:p w:rsidR="00000000" w:rsidRDefault="000D7D3F">
      <w:pPr>
        <w:pStyle w:val="EndnoteText"/>
      </w:pPr>
      <w:r>
        <w:rPr>
          <w:rStyle w:val="EndnoteReference"/>
        </w:rPr>
        <w:endnoteRef/>
      </w:r>
      <w:r>
        <w:t xml:space="preserve"> </w:t>
      </w:r>
      <w:r>
        <w:rPr>
          <w:lang w:val="en-IE"/>
        </w:rPr>
        <w:t xml:space="preserve">Junction to ambient thermal resistance (no external heat sink) for the 7-pin TO-220 package mounted vertically, with ½ inch leads soldered to a PC board containing approximately 4 square inches of (1 oz.) copper area surrounding the </w:t>
      </w:r>
      <w:r>
        <w:rPr>
          <w:lang w:val="en-IE"/>
        </w:rPr>
        <w:t xml:space="preserve">pins. </w:t>
      </w:r>
    </w:p>
  </w:endnote>
  <w:endnote w:id="12">
    <w:p w:rsidR="00000000" w:rsidRDefault="000D7D3F">
      <w:pPr>
        <w:pStyle w:val="EndnoteText"/>
      </w:pPr>
      <w:r>
        <w:rPr>
          <w:rStyle w:val="EndnoteReference"/>
        </w:rPr>
        <w:endnoteRef/>
      </w:r>
      <w:r>
        <w:t xml:space="preserve"> </w:t>
      </w:r>
      <w:r>
        <w:rPr>
          <w:lang w:val="en-IE"/>
        </w:rPr>
        <w:t xml:space="preserve">Junction to ambient thermal resistance for the 14-pin VSON mounted on a PC board copper area equal to the die attach paddle. </w:t>
      </w:r>
    </w:p>
  </w:endnote>
  <w:endnote w:id="13">
    <w:p w:rsidR="00000000" w:rsidRDefault="000D7D3F">
      <w:pPr>
        <w:pStyle w:val="EndnoteText"/>
      </w:pPr>
      <w:r>
        <w:rPr>
          <w:rStyle w:val="EndnoteReference"/>
        </w:rPr>
        <w:endnoteRef/>
      </w:r>
      <w:r>
        <w:t xml:space="preserve"> </w:t>
      </w:r>
      <w:r>
        <w:rPr>
          <w:lang w:val="en-IE"/>
        </w:rPr>
        <w:t>Junction to ambient thermal resistance for the 14-lead VSON mounted on a PC board copper area using 12 vias to a second</w:t>
      </w:r>
      <w:r>
        <w:rPr>
          <w:lang w:val="en-IE"/>
        </w:rPr>
        <w:t xml:space="preserve"> layer of copper equal to die attach paddle. Additional copper area reduces thermal resistance further. For layout recommendations, refer to Application Note, http://www.ti.com/lit/pdf/SNOA401. </w:t>
      </w:r>
    </w:p>
  </w:endnote>
  <w:endnote w:id="14">
    <w:p w:rsidR="00000000" w:rsidRDefault="000D7D3F">
      <w:pPr>
        <w:pStyle w:val="EndnoteText"/>
      </w:pPr>
      <w:r>
        <w:rPr>
          <w:rStyle w:val="EndnoteReference"/>
        </w:rPr>
        <w:endnoteRef/>
      </w:r>
      <w:r>
        <w:t xml:space="preserve"> </w:t>
      </w:r>
      <w:r>
        <w:rPr>
          <w:lang w:val="en-IE"/>
        </w:rPr>
        <w:t>Assumes worst case maximum input voltage and load current f</w:t>
      </w:r>
      <w:r>
        <w:rPr>
          <w:lang w:val="en-IE"/>
        </w:rPr>
        <w:t xml:space="preserve">or a given inductance value </w:t>
      </w:r>
    </w:p>
  </w:endnote>
  <w:endnote w:id="15">
    <w:p w:rsidR="00000000" w:rsidRDefault="000D7D3F">
      <w:pPr>
        <w:pStyle w:val="EndnoteText"/>
      </w:pPr>
      <w:r>
        <w:rPr>
          <w:rStyle w:val="EndnoteReference"/>
        </w:rPr>
        <w:endnoteRef/>
      </w:r>
      <w:r>
        <w:t xml:space="preserve"> </w:t>
      </w:r>
      <w:r>
        <w:rPr>
          <w:lang w:val="en-IE"/>
        </w:rPr>
        <w:t xml:space="preserve">Assumes worst case maximum input voltage and load current for a given inductance value </w:t>
      </w:r>
    </w:p>
  </w:endnote>
  <w:endnote w:id="16">
    <w:p w:rsidR="00000000" w:rsidRDefault="000D7D3F">
      <w:pPr>
        <w:pStyle w:val="EndnoteText"/>
      </w:pPr>
      <w:r>
        <w:rPr>
          <w:rStyle w:val="EndnoteReference"/>
        </w:rPr>
        <w:endnoteRef/>
      </w:r>
      <w:r>
        <w:t xml:space="preserve"> </w:t>
      </w:r>
      <w:r>
        <w:rPr>
          <w:lang w:val="en-IE"/>
        </w:rPr>
        <w:t>Assumes worst case maximum input voltage and load current for a given inductance value</w:t>
      </w:r>
      <w:r>
        <w:rPr>
          <w:lang w:val="en-IE"/>
        </w:rPr>
        <w:t xml:space="preserve"> </w:t>
      </w:r>
    </w:p>
  </w:endnote>
  <w:endnote w:id="17">
    <w:p w:rsidR="00000000" w:rsidRDefault="000D7D3F">
      <w:pPr>
        <w:pStyle w:val="EndnoteText"/>
      </w:pPr>
      <w:r>
        <w:rPr>
          <w:rStyle w:val="EndnoteReference"/>
        </w:rPr>
        <w:endnoteRef/>
      </w:r>
      <w:r>
        <w:t xml:space="preserve"> </w:t>
      </w:r>
      <w:r>
        <w:rPr>
          <w:lang w:val="en-IE"/>
        </w:rPr>
        <w:t xml:space="preserve">Assumes worst case maximum input voltage and load current for a given inductance value </w:t>
      </w:r>
    </w:p>
  </w:endnote>
  <w:endnote w:id="18">
    <w:p w:rsidR="00000000" w:rsidRDefault="000D7D3F">
      <w:pPr>
        <w:pStyle w:val="EndnoteText"/>
      </w:pPr>
      <w:r>
        <w:rPr>
          <w:rStyle w:val="EndnoteReference"/>
        </w:rPr>
        <w:endnoteRef/>
      </w:r>
      <w:r>
        <w:t xml:space="preserve"> </w:t>
      </w:r>
      <w:r>
        <w:rPr>
          <w:lang w:val="en-IE"/>
        </w:rPr>
        <w:t xml:space="preserve">No. represents the number of identical capacitor types to be connected in parallel </w:t>
      </w:r>
    </w:p>
  </w:endnote>
  <w:endnote w:id="19">
    <w:p w:rsidR="00000000" w:rsidRDefault="000D7D3F">
      <w:pPr>
        <w:pStyle w:val="EndnoteText"/>
      </w:pPr>
      <w:r>
        <w:rPr>
          <w:rStyle w:val="EndnoteReference"/>
        </w:rPr>
        <w:endnoteRef/>
      </w:r>
      <w:r>
        <w:t xml:space="preserve"> </w:t>
      </w:r>
      <w:r>
        <w:rPr>
          <w:lang w:val="en-IE"/>
        </w:rPr>
        <w:t>C Code indicates the Capacitor Reference number in https://jama.jamasoftware.net</w:t>
      </w:r>
      <w:r>
        <w:rPr>
          <w:lang w:val="en-IE"/>
        </w:rPr>
        <w:t xml:space="preserve">/perspective.req?projectIdI&amp;docId06 for identifying the specific component from the manufacturer. </w:t>
      </w:r>
    </w:p>
  </w:endnote>
  <w:endnote w:id="20">
    <w:p w:rsidR="00000000" w:rsidRDefault="000D7D3F">
      <w:pPr>
        <w:pStyle w:val="EndnoteText"/>
      </w:pPr>
      <w:r>
        <w:rPr>
          <w:rStyle w:val="EndnoteReference"/>
        </w:rPr>
        <w:endnoteRef/>
      </w:r>
      <w:r>
        <w:t xml:space="preserve"> </w:t>
      </w:r>
      <w:r>
        <w:rPr>
          <w:lang w:val="en-IE"/>
        </w:rPr>
        <w:t xml:space="preserve">No. represents the number of identical capacitor types to be connected in parallel </w:t>
      </w:r>
    </w:p>
  </w:endnote>
  <w:endnote w:id="21">
    <w:p w:rsidR="00000000" w:rsidRDefault="000D7D3F">
      <w:pPr>
        <w:pStyle w:val="EndnoteText"/>
      </w:pPr>
      <w:r>
        <w:rPr>
          <w:rStyle w:val="EndnoteReference"/>
        </w:rPr>
        <w:endnoteRef/>
      </w:r>
      <w:r>
        <w:t xml:space="preserve"> </w:t>
      </w:r>
      <w:r>
        <w:rPr>
          <w:lang w:val="en-IE"/>
        </w:rPr>
        <w:t>C Code indicates the Capacitor Reference number in https://jama.jamas</w:t>
      </w:r>
      <w:r>
        <w:rPr>
          <w:lang w:val="en-IE"/>
        </w:rPr>
        <w:t xml:space="preserve">oftware.net/perspective.req?projectIdI&amp;docId06 for identifying the specific component from the manufacturer. </w:t>
      </w:r>
    </w:p>
  </w:endnote>
  <w:endnote w:id="22">
    <w:p w:rsidR="00000000" w:rsidRDefault="000D7D3F">
      <w:pPr>
        <w:pStyle w:val="EndnoteText"/>
      </w:pPr>
      <w:r>
        <w:rPr>
          <w:rStyle w:val="EndnoteReference"/>
        </w:rPr>
        <w:endnoteRef/>
      </w:r>
      <w:r>
        <w:t xml:space="preserve"> </w:t>
      </w:r>
      <w:r>
        <w:rPr>
          <w:lang w:val="en-IE"/>
        </w:rPr>
        <w:t xml:space="preserve">Set to a higher value for a practical design solution.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D7D3F">
    <w:pPr>
      <w:pBdr>
        <w:top w:val="single" w:sz="18" w:space="1" w:color="auto"/>
      </w:pBdr>
    </w:pP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Pr>
        <w:rFonts w:cs="Arial"/>
        <w:noProof/>
        <w:sz w:val="16"/>
        <w:szCs w:val="16"/>
      </w:rPr>
      <w:t>2</w:t>
    </w:r>
    <w:r>
      <w:rPr>
        <w:rFonts w:cs="Arial"/>
        <w:sz w:val="16"/>
        <w:szCs w:val="16"/>
      </w:rPr>
      <w:fldChar w:fldCharType="end"/>
    </w:r>
    <w:r>
      <w:rPr>
        <w:rFonts w:cs="Arial"/>
        <w:sz w:val="16"/>
        <w:szCs w:val="16"/>
      </w:rPr>
      <w:ptab w:relativeTo="margin" w:alignment="center" w:leader="none"/>
    </w:r>
    <w:r>
      <w:rPr>
        <w:rFonts w:cs="Arial"/>
        <w:sz w:val="16"/>
        <w:szCs w:val="16"/>
      </w:rPr>
      <w:ptab w:relativeTo="margin" w:alignment="right" w:leader="none"/>
    </w:r>
    <w:r>
      <w:rPr>
        <w:rFonts w:cs="Arial"/>
        <w:sz w:val="16"/>
        <w:szCs w:val="16"/>
      </w:rPr>
      <w:t>Copyright © 2017, Company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D7D3F">
    <w:pPr>
      <w:pBdr>
        <w:top w:val="single" w:sz="18" w:space="1" w:color="auto"/>
      </w:pBdr>
    </w:pPr>
    <w:r>
      <w:rPr>
        <w:rFonts w:cs="Arial"/>
        <w:sz w:val="16"/>
        <w:szCs w:val="16"/>
      </w:rPr>
      <w:t>Copyright © 2004-2016, Company Name</w:t>
    </w:r>
    <w:r>
      <w:rPr>
        <w:rFonts w:cs="Arial"/>
        <w:sz w:val="16"/>
        <w:szCs w:val="16"/>
      </w:rPr>
      <w:ptab w:relativeTo="margin" w:alignment="center" w:leader="none"/>
    </w:r>
    <w:r>
      <w:rPr>
        <w:rFonts w:cs="Arial"/>
        <w:sz w:val="16"/>
        <w:szCs w:val="16"/>
      </w:rPr>
      <w:ptab w:relativeTo="margin" w:alignment="right" w:leader="none"/>
    </w: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p>
  <w:p w:rsidR="00000000" w:rsidRDefault="000D7D3F">
    <w:pPr>
      <w:spacing w:after="0"/>
      <w:rPr>
        <w:rFonts w:ascii="Times New Roman" w:eastAsiaTheme="minorHAnsi" w:hAnsi="Times New Roman"/>
        <w:sz w:val="24"/>
      </w:rPr>
    </w:pPr>
    <w:r>
      <w:rPr>
        <w:rFonts w:ascii="Times New Roman" w:eastAsiaTheme="minorHAnsi"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D7D3F">
    <w:pPr>
      <w:pBdr>
        <w:top w:val="single" w:sz="18" w:space="1" w:color="auto"/>
      </w:pBdr>
      <w:rPr>
        <w:sz w:val="16"/>
        <w:szCs w:val="16"/>
      </w:rPr>
    </w:pPr>
    <w:r>
      <w:rPr>
        <w:sz w:val="16"/>
        <w:szCs w:val="16"/>
      </w:rPr>
      <w:t>An IMPORTANT NOTICE at the end of this data sheet addresses availabilit</w:t>
    </w:r>
    <w:r>
      <w:rPr>
        <w:sz w:val="16"/>
        <w:szCs w:val="16"/>
      </w:rPr>
      <w:t>y, warranty, changes, use in safety-critical applications, intellectual property matters and other important disclaimers. PRODUCTION DATA.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D7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D3F" w:rsidRDefault="000D7D3F">
      <w:pPr>
        <w:pStyle w:val="ofooter"/>
      </w:pPr>
    </w:p>
  </w:footnote>
  <w:footnote w:type="continuationSeparator" w:id="0">
    <w:p w:rsidR="000D7D3F" w:rsidRDefault="000D7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D7D3F">
    <w:pPr>
      <w:pStyle w:val="Header"/>
      <w:rPr>
        <w:b/>
      </w:rPr>
    </w:pPr>
    <w:r>
      <w:rPr>
        <w:b/>
      </w:rPr>
      <w:t xml:space="preserve">LM2677 </w:t>
    </w:r>
  </w:p>
  <w:p w:rsidR="00000000" w:rsidRDefault="000D7D3F">
    <w:pPr>
      <w:pBdr>
        <w:bottom w:val="single" w:sz="18" w:space="1" w:color="auto"/>
      </w:pBdr>
    </w:pPr>
    <w:r>
      <w:t xml:space="preserve">SNVS077J –MAY 2004–REVISED JUNE 2016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D7D3F">
    <w:pPr>
      <w:pStyle w:val="Header"/>
      <w:jc w:val="right"/>
      <w:rPr>
        <w:b/>
      </w:rPr>
    </w:pPr>
    <w:r>
      <w:rPr>
        <w:b/>
      </w:rPr>
      <w:t xml:space="preserve">LM2677 </w:t>
    </w:r>
  </w:p>
  <w:p w:rsidR="00000000" w:rsidRDefault="000D7D3F">
    <w:pPr>
      <w:pBdr>
        <w:bottom w:val="single" w:sz="18" w:space="1" w:color="auto"/>
      </w:pBdr>
      <w:jc w:val="right"/>
    </w:pPr>
    <w:r>
      <w:t xml:space="preserve">SNVS077J –MAY 2004–REVISED JUNE 2016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D7D3F">
    <w:pPr>
      <w:pStyle w:val="Header"/>
      <w:jc w:val="right"/>
      <w:rPr>
        <w:b/>
      </w:rPr>
    </w:pPr>
    <w:r>
      <w:rPr>
        <w:b/>
      </w:rPr>
      <w:t>LM2677</w:t>
    </w:r>
  </w:p>
  <w:p w:rsidR="00000000" w:rsidRDefault="000D7D3F">
    <w:pPr>
      <w:jc w:val="right"/>
    </w:pPr>
    <w:r>
      <w:t xml:space="preserve">SNVS077J –MAY 2004–REVISED JUNE 2016 </w:t>
    </w:r>
  </w:p>
  <w:p w:rsidR="00000000" w:rsidRDefault="000D7D3F">
    <w:pPr>
      <w:pBdr>
        <w:top w:val="single" w:sz="18" w:space="1" w:color="auto"/>
        <w:bottom w:val="single" w:sz="18" w:space="1" w:color="auto"/>
      </w:pBdr>
      <w:rPr>
        <w:rFonts w:ascii="Arial Narrow" w:hAnsi="Arial Narrow"/>
        <w:b/>
        <w:spacing w:val="-20"/>
        <w:sz w:val="32"/>
      </w:rPr>
    </w:pPr>
    <w:r>
      <w:rPr>
        <w:rFonts w:ascii="Arial Narrow" w:hAnsi="Arial Narrow"/>
        <w:b/>
        <w:spacing w:val="-20"/>
        <w:sz w:val="32"/>
      </w:rPr>
      <w:t xml:space="preserve">SIMPLE SWITCHER® High Efficiency 5-A Step-Down Voltage Regulator with Sync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D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EA8C926"/>
    <w:lvl w:ilvl="0">
      <w:start w:val="1"/>
      <w:numFmt w:val="decimal"/>
      <w:lvlText w:val="%1."/>
      <w:lvlJc w:val="left"/>
      <w:pPr>
        <w:tabs>
          <w:tab w:val="num" w:pos="1080"/>
        </w:tabs>
        <w:ind w:left="1080" w:hanging="360"/>
      </w:pPr>
    </w:lvl>
  </w:abstractNum>
  <w:abstractNum w:abstractNumId="1" w15:restartNumberingAfterBreak="0">
    <w:nsid w:val="FFFFFF88"/>
    <w:multiLevelType w:val="singleLevel"/>
    <w:tmpl w:val="A2A6492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070702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2BED6D94"/>
    <w:multiLevelType w:val="multilevel"/>
    <w:tmpl w:val="8604ED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num>
  <w:num w:numId="3">
    <w:abstractNumId w:val="2"/>
  </w:num>
  <w:num w:numId="4">
    <w:abstractNumId w:val="2"/>
  </w:num>
  <w:num w:numId="5">
    <w:abstractNumId w:val="2"/>
    <w:lvlOverride w:ilvl="0"/>
  </w:num>
  <w:num w:numId="6">
    <w:abstractNumId w:val="1"/>
  </w:num>
  <w:num w:numId="7">
    <w:abstractNumId w:val="1"/>
  </w:num>
  <w:num w:numId="8">
    <w:abstractNumId w:val="1"/>
    <w:lvlOverride w:ilvl="0">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grammar="clean"/>
  <w:defaultTabStop w:val="720"/>
  <w:evenAndOddHeaders/>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E8"/>
    <w:rsid w:val="000D7D3F"/>
    <w:rsid w:val="0054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E4B520-4707-4F42-8F51-6485D849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20"/>
    </w:pPr>
    <w:rPr>
      <w:rFonts w:ascii="Arial" w:eastAsia="Times New Roman" w:hAnsi="Arial" w:cs="Times New Roman"/>
      <w:szCs w:val="24"/>
    </w:rPr>
  </w:style>
  <w:style w:type="paragraph" w:styleId="Heading1">
    <w:name w:val="heading 1"/>
    <w:basedOn w:val="Normal"/>
    <w:next w:val="Normal"/>
    <w:link w:val="Heading1Char"/>
    <w:uiPriority w:val="9"/>
    <w:qFormat/>
    <w:pPr>
      <w:keepNext/>
      <w:keepLines/>
      <w:pageBreakBefore/>
      <w:numPr>
        <w:numId w:val="2"/>
      </w:numPr>
      <w:shd w:val="clear" w:color="auto" w:fill="FFFFFF"/>
      <w:tabs>
        <w:tab w:val="left" w:pos="360"/>
      </w:tabs>
      <w:ind w:left="0" w:firstLine="0"/>
      <w:outlineLvl w:val="0"/>
    </w:pPr>
    <w:rPr>
      <w:rFonts w:cs="Arial"/>
      <w:b/>
      <w:color w:val="333333"/>
      <w:sz w:val="26"/>
      <w:szCs w:val="38"/>
    </w:rPr>
  </w:style>
  <w:style w:type="paragraph" w:styleId="Heading2">
    <w:name w:val="heading 2"/>
    <w:basedOn w:val="Normal"/>
    <w:next w:val="Normal"/>
    <w:link w:val="Heading2Char"/>
    <w:uiPriority w:val="9"/>
    <w:semiHidden/>
    <w:unhideWhenUsed/>
    <w:qFormat/>
    <w:pPr>
      <w:keepNext/>
      <w:keepLines/>
      <w:numPr>
        <w:ilvl w:val="1"/>
        <w:numId w:val="2"/>
      </w:numPr>
      <w:shd w:val="clear" w:color="auto" w:fill="FFFFFF"/>
      <w:tabs>
        <w:tab w:val="left" w:pos="576"/>
      </w:tabs>
      <w:adjustRightInd w:val="0"/>
      <w:spacing w:before="240"/>
      <w:ind w:left="0" w:firstLine="0"/>
      <w:outlineLvl w:val="1"/>
    </w:pPr>
    <w:rPr>
      <w:rFonts w:cs="Arial"/>
      <w:b/>
      <w:color w:val="333333"/>
      <w:sz w:val="24"/>
      <w:szCs w:val="34"/>
    </w:rPr>
  </w:style>
  <w:style w:type="paragraph" w:styleId="Heading3">
    <w:name w:val="heading 3"/>
    <w:basedOn w:val="Heading1"/>
    <w:next w:val="Normal"/>
    <w:link w:val="Heading3Char"/>
    <w:uiPriority w:val="9"/>
    <w:semiHidden/>
    <w:unhideWhenUsed/>
    <w:qFormat/>
    <w:pPr>
      <w:pageBreakBefore w:val="0"/>
      <w:numPr>
        <w:ilvl w:val="2"/>
      </w:numPr>
      <w:tabs>
        <w:tab w:val="left" w:pos="792"/>
      </w:tabs>
      <w:spacing w:before="120"/>
      <w:ind w:left="0" w:firstLine="0"/>
      <w:outlineLvl w:val="2"/>
    </w:pPr>
    <w:rPr>
      <w:sz w:val="22"/>
    </w:rPr>
  </w:style>
  <w:style w:type="paragraph" w:styleId="Heading4">
    <w:name w:val="heading 4"/>
    <w:basedOn w:val="Normal"/>
    <w:next w:val="Normal"/>
    <w:link w:val="Heading4Char"/>
    <w:uiPriority w:val="9"/>
    <w:semiHidden/>
    <w:unhideWhenUsed/>
    <w:qFormat/>
    <w:pPr>
      <w:keepNext/>
      <w:keepLines/>
      <w:numPr>
        <w:ilvl w:val="3"/>
        <w:numId w:val="2"/>
      </w:numPr>
      <w:shd w:val="clear" w:color="auto" w:fill="FFFFFF"/>
      <w:tabs>
        <w:tab w:val="left" w:pos="1008"/>
      </w:tabs>
      <w:spacing w:before="120"/>
      <w:ind w:left="0" w:firstLine="0"/>
      <w:outlineLvl w:val="3"/>
    </w:pPr>
    <w:rPr>
      <w:rFonts w:eastAsiaTheme="majorEastAsia" w:cs="Arial"/>
      <w:b/>
      <w:iCs/>
      <w:color w:val="333333"/>
      <w:szCs w:val="29"/>
    </w:rPr>
  </w:style>
  <w:style w:type="paragraph" w:styleId="Heading5">
    <w:name w:val="heading 5"/>
    <w:basedOn w:val="Normal"/>
    <w:next w:val="Normal"/>
    <w:link w:val="Heading5Char"/>
    <w:uiPriority w:val="9"/>
    <w:semiHidden/>
    <w:unhideWhenUsed/>
    <w:qFormat/>
    <w:pPr>
      <w:keepNext/>
      <w:keepLines/>
      <w:numPr>
        <w:ilvl w:val="4"/>
        <w:numId w:val="2"/>
      </w:numPr>
      <w:spacing w:before="12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2"/>
      </w:numPr>
      <w:spacing w:before="12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2"/>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eastAsia="Times New Roman" w:hAnsi="Arial" w:cs="Arial" w:hint="default"/>
      <w:b/>
      <w:bCs w:val="0"/>
      <w:color w:val="333333"/>
      <w:sz w:val="26"/>
      <w:szCs w:val="38"/>
      <w:shd w:val="clear" w:color="auto" w:fill="FFFFFF"/>
    </w:rPr>
  </w:style>
  <w:style w:type="character" w:customStyle="1" w:styleId="Heading2Char">
    <w:name w:val="Heading 2 Char"/>
    <w:basedOn w:val="DefaultParagraphFont"/>
    <w:link w:val="Heading2"/>
    <w:uiPriority w:val="9"/>
    <w:semiHidden/>
    <w:locked/>
    <w:rPr>
      <w:rFonts w:ascii="Arial" w:eastAsia="Times New Roman" w:hAnsi="Arial" w:cs="Arial" w:hint="default"/>
      <w:b/>
      <w:bCs w:val="0"/>
      <w:color w:val="333333"/>
      <w:szCs w:val="34"/>
      <w:shd w:val="clear" w:color="auto" w:fill="FFFFFF"/>
    </w:rPr>
  </w:style>
  <w:style w:type="character" w:customStyle="1" w:styleId="Heading3Char">
    <w:name w:val="Heading 3 Char"/>
    <w:basedOn w:val="DefaultParagraphFont"/>
    <w:link w:val="Heading3"/>
    <w:uiPriority w:val="9"/>
    <w:semiHidden/>
    <w:locked/>
    <w:rPr>
      <w:rFonts w:ascii="Arial" w:eastAsia="Times New Roman" w:hAnsi="Arial" w:cs="Arial" w:hint="default"/>
      <w:b/>
      <w:bCs w:val="0"/>
      <w:color w:val="333333"/>
      <w:sz w:val="22"/>
      <w:szCs w:val="38"/>
      <w:shd w:val="clear" w:color="auto" w:fill="FFFFFF"/>
    </w:rPr>
  </w:style>
  <w:style w:type="character" w:customStyle="1" w:styleId="Heading4Char">
    <w:name w:val="Heading 4 Char"/>
    <w:basedOn w:val="DefaultParagraphFont"/>
    <w:link w:val="Heading4"/>
    <w:uiPriority w:val="9"/>
    <w:semiHidden/>
    <w:locked/>
    <w:rPr>
      <w:rFonts w:ascii="Arial" w:eastAsiaTheme="majorEastAsia" w:hAnsi="Arial" w:cs="Arial" w:hint="default"/>
      <w:b/>
      <w:bCs w:val="0"/>
      <w:iCs/>
      <w:color w:val="333333"/>
      <w:sz w:val="20"/>
      <w:szCs w:val="29"/>
      <w:shd w:val="clear" w:color="auto" w:fill="FFFFFF"/>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F5496" w:themeColor="accent1" w:themeShade="BF"/>
      <w:sz w:val="20"/>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color w:val="1F3763" w:themeColor="accent1" w:themeShade="7F"/>
      <w:sz w:val="20"/>
    </w:rPr>
  </w:style>
  <w:style w:type="paragraph" w:customStyle="1" w:styleId="msonormal0">
    <w:name w:val="msonormal"/>
    <w:basedOn w:val="Normal"/>
    <w:pPr>
      <w:spacing w:before="100" w:beforeAutospacing="1" w:after="100" w:afterAutospacing="1"/>
    </w:pPr>
    <w:rPr>
      <w:rFonts w:ascii="Times New Roman" w:eastAsiaTheme="minorEastAsia" w:hAnsi="Times New Roman"/>
      <w:sz w:val="24"/>
    </w:rPr>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hint="default"/>
      <w:i/>
      <w:iCs/>
      <w:color w:val="1F3763" w:themeColor="accent1" w:themeShade="7F"/>
      <w:sz w:val="20"/>
    </w:rPr>
  </w:style>
  <w:style w:type="character" w:customStyle="1" w:styleId="Heading8Char">
    <w:name w:val="Heading 8 Char"/>
    <w:basedOn w:val="DefaultParagraphFont"/>
    <w:link w:val="Heading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unhideWhenUsed/>
    <w:pPr>
      <w:spacing w:after="40"/>
    </w:pPr>
    <w:rPr>
      <w:b/>
    </w:rPr>
  </w:style>
  <w:style w:type="paragraph" w:styleId="TOC2">
    <w:name w:val="toc 2"/>
    <w:basedOn w:val="Normal"/>
    <w:next w:val="Normal"/>
    <w:autoRedefine/>
    <w:uiPriority w:val="39"/>
    <w:unhideWhenUsed/>
    <w:pPr>
      <w:spacing w:after="40"/>
      <w:ind w:left="240"/>
    </w:pPr>
  </w:style>
  <w:style w:type="paragraph" w:styleId="TOC3">
    <w:name w:val="toc 3"/>
    <w:basedOn w:val="Normal"/>
    <w:next w:val="Normal"/>
    <w:autoRedefine/>
    <w:uiPriority w:val="39"/>
    <w:unhideWhenUsed/>
    <w:pPr>
      <w:spacing w:after="40"/>
      <w:ind w:left="480"/>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35"/>
    <w:semiHidden/>
    <w:unhideWhenUsed/>
    <w:qFormat/>
    <w:pPr>
      <w:shd w:val="clear" w:color="auto" w:fill="FFFFFF"/>
      <w:spacing w:after="0"/>
    </w:pPr>
    <w:rPr>
      <w:rFonts w:cs="Arial"/>
      <w:bCs/>
      <w:iCs/>
      <w:color w:val="555555"/>
      <w:sz w:val="16"/>
      <w:szCs w:val="19"/>
    </w:rPr>
  </w:style>
  <w:style w:type="paragraph" w:styleId="ListBullet">
    <w:name w:val="List Bullet"/>
    <w:basedOn w:val="Normal"/>
    <w:uiPriority w:val="99"/>
    <w:semiHidden/>
    <w:unhideWhenUsed/>
    <w:pPr>
      <w:numPr>
        <w:numId w:val="5"/>
      </w:numPr>
      <w:spacing w:after="0"/>
      <w:contextualSpacing/>
    </w:pPr>
  </w:style>
  <w:style w:type="paragraph" w:styleId="ListNumber">
    <w:name w:val="List Number"/>
    <w:basedOn w:val="Normal"/>
    <w:uiPriority w:val="99"/>
    <w:semiHidden/>
    <w:unhideWhenUsed/>
    <w:pPr>
      <w:numPr>
        <w:numId w:val="8"/>
      </w:numPr>
      <w:spacing w:after="0"/>
      <w:contextualSpacing/>
    </w:pPr>
  </w:style>
  <w:style w:type="paragraph" w:styleId="FootnoteText">
    <w:name w:val="footnote text"/>
    <w:basedOn w:val="Normal"/>
    <w:link w:val="FootnoteTextChar"/>
    <w:uiPriority w:val="99"/>
    <w:semiHidden/>
    <w:unhideWhenUsed/>
    <w:pPr>
      <w:spacing w:after="0"/>
    </w:pPr>
    <w:rPr>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rPr>
  </w:style>
  <w:style w:type="paragraph" w:styleId="EndnoteText">
    <w:name w:val="endnote text"/>
    <w:basedOn w:val="FootnoteText"/>
    <w:link w:val="EndnoteTextChar"/>
    <w:uiPriority w:val="99"/>
    <w:semiHidden/>
    <w:unhideWhenUsed/>
    <w:pPr>
      <w:ind w:left="79" w:hanging="79"/>
    </w:pPr>
    <w:rPr>
      <w:sz w:val="18"/>
      <w:szCs w:val="18"/>
    </w:rPr>
  </w:style>
  <w:style w:type="character" w:customStyle="1" w:styleId="EndnoteTextChar">
    <w:name w:val="Endnote Text Char"/>
    <w:basedOn w:val="DefaultParagraphFont"/>
    <w:link w:val="EndnoteText"/>
    <w:uiPriority w:val="99"/>
    <w:semiHidden/>
    <w:rPr>
      <w:rFonts w:ascii="Arial" w:eastAsia="Times New Roman" w:hAnsi="Arial" w:cs="Times New Roman"/>
    </w:rPr>
  </w:style>
  <w:style w:type="character" w:styleId="FootnoteReference">
    <w:name w:val="footnote reference"/>
    <w:uiPriority w:val="99"/>
    <w:semiHidden/>
    <w:unhideWhenUsed/>
    <w:rPr>
      <w:vertAlign w:val="superscript"/>
    </w:rPr>
  </w:style>
  <w:style w:type="character" w:styleId="EndnoteReference">
    <w:name w:val="endnote reference"/>
    <w:uiPriority w:val="99"/>
    <w:unhideWhenUsed/>
    <w:rPr>
      <w:vertAlign w:val="superscript"/>
    </w:rPr>
  </w:style>
  <w:style w:type="paragraph" w:customStyle="1" w:styleId="onormal">
    <w:name w:val="onormal"/>
    <w:basedOn w:val="Normal"/>
    <w:pPr>
      <w:spacing w:before="100" w:beforeAutospacing="1" w:after="100" w:afterAutospacing="1"/>
    </w:pPr>
    <w:rPr>
      <w:rFonts w:ascii="Times New Roman" w:eastAsiaTheme="minorEastAsia" w:hAnsi="Times New Roman"/>
      <w:sz w:val="24"/>
    </w:rPr>
  </w:style>
  <w:style w:type="character" w:styleId="Emphasis">
    <w:name w:val="Emphasis"/>
    <w:basedOn w:val="DefaultParagraphFont"/>
    <w:uiPriority w:val="20"/>
    <w:qFormat/>
    <w:rPr>
      <w:i/>
      <w:iCs/>
    </w:rPr>
  </w:style>
  <w:style w:type="paragraph" w:customStyle="1" w:styleId="ofooter">
    <w:name w:val="ofooter"/>
    <w:basedOn w:val="Normal"/>
    <w:pPr>
      <w:spacing w:before="100" w:beforeAutospacing="1" w:after="100" w:afterAutospacing="1"/>
    </w:pPr>
    <w:rPr>
      <w:rFonts w:ascii="Times New Roman" w:eastAsiaTheme="minorHAnsi" w:hAnsi="Times New Roman"/>
      <w:sz w:val="24"/>
    </w:rPr>
  </w:style>
  <w:style w:type="paragraph" w:styleId="TOC4">
    <w:name w:val="toc 4"/>
    <w:basedOn w:val="Normal"/>
    <w:next w:val="Normal"/>
    <w:autoRedefine/>
    <w:uiPriority w:val="39"/>
    <w:unhideWhenUsed/>
    <w:rsid w:val="005434E8"/>
    <w:pPr>
      <w:spacing w:after="100"/>
      <w:ind w:left="600"/>
    </w:pPr>
  </w:style>
  <w:style w:type="character" w:styleId="Hyperlink">
    <w:name w:val="Hyperlink"/>
    <w:basedOn w:val="DefaultParagraphFont"/>
    <w:uiPriority w:val="99"/>
    <w:unhideWhenUsed/>
    <w:rsid w:val="005434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917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image" Target="media/image19.gi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gif"/><Relationship Id="rId33" Type="http://schemas.openxmlformats.org/officeDocument/2006/relationships/image" Target="media/image18.gif"/><Relationship Id="rId38"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gif"/><Relationship Id="rId37" Type="http://schemas.openxmlformats.org/officeDocument/2006/relationships/image" Target="media/image2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g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gif"/><Relationship Id="rId35" Type="http://schemas.openxmlformats.org/officeDocument/2006/relationships/image" Target="media/image20.pn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2DB3-EC5E-6540-9675-2C20E058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6426</Words>
  <Characters>36631</Characters>
  <Application>Microsoft Office Word</Application>
  <DocSecurity>0</DocSecurity>
  <Lines>305</Lines>
  <Paragraphs>85</Paragraphs>
  <ScaleCrop>false</ScaleCrop>
  <Company/>
  <LinksUpToDate>false</LinksUpToDate>
  <CharactersWithSpaces>42972</CharactersWithSpaces>
  <SharedDoc>false</SharedDoc>
  <HyperlinkBase>https://jama.jamasoftware.net/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Rolufs</dc:creator>
  <cp:keywords/>
  <dc:description/>
  <cp:lastModifiedBy>Adrian Rolufs</cp:lastModifiedBy>
  <cp:revision>2</cp:revision>
  <dcterms:created xsi:type="dcterms:W3CDTF">2018-10-19T18:14:00Z</dcterms:created>
  <dcterms:modified xsi:type="dcterms:W3CDTF">2018-10-19T18:14:00Z</dcterms:modified>
</cp:coreProperties>
</file>